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ED9E" w14:textId="3B0EE571" w:rsidR="006A7647" w:rsidRPr="006A7647" w:rsidRDefault="006A7647" w:rsidP="006A7647">
      <w:pPr>
        <w:jc w:val="both"/>
        <w:rPr>
          <w:b/>
          <w:bCs/>
          <w:sz w:val="28"/>
        </w:rPr>
      </w:pPr>
      <w:r>
        <w:rPr>
          <w:b/>
          <w:bCs/>
          <w:sz w:val="28"/>
        </w:rPr>
        <w:t>F</w:t>
      </w:r>
      <w:r w:rsidRPr="006A7647">
        <w:rPr>
          <w:b/>
          <w:bCs/>
          <w:sz w:val="28"/>
        </w:rPr>
        <w:t xml:space="preserve">irst </w:t>
      </w:r>
      <w:proofErr w:type="spellStart"/>
      <w:r w:rsidRPr="006A7647">
        <w:rPr>
          <w:b/>
          <w:bCs/>
          <w:sz w:val="28"/>
        </w:rPr>
        <w:t>decision</w:t>
      </w:r>
      <w:proofErr w:type="spellEnd"/>
      <w:r w:rsidRPr="006A7647">
        <w:rPr>
          <w:b/>
          <w:bCs/>
          <w:sz w:val="28"/>
        </w:rPr>
        <w:t xml:space="preserve"> for the project from the Norwegian Funds</w:t>
      </w:r>
    </w:p>
    <w:p w14:paraId="7BDE62F5" w14:textId="090092FB" w:rsidR="007C33CB" w:rsidRPr="005C66FA" w:rsidRDefault="007C33CB" w:rsidP="007C33CB">
      <w:pPr>
        <w:jc w:val="both"/>
        <w:rPr>
          <w:b/>
          <w:bCs/>
          <w:lang w:val="en-GB"/>
        </w:rPr>
      </w:pPr>
      <w:r w:rsidRPr="005C66FA">
        <w:rPr>
          <w:b/>
          <w:bCs/>
          <w:lang w:val="en-GB"/>
        </w:rPr>
        <w:t>On May 22, 2020, the Programme Operator of Programme Health under the Norwegian Financial Mechanism for 2014-2021</w:t>
      </w:r>
      <w:r w:rsidR="00904096" w:rsidRPr="005C66FA">
        <w:rPr>
          <w:b/>
          <w:bCs/>
          <w:lang w:val="en-GB"/>
        </w:rPr>
        <w:t xml:space="preserve"> (Norway Grants 2014-2021)</w:t>
      </w:r>
      <w:r w:rsidRPr="005C66FA">
        <w:rPr>
          <w:b/>
          <w:bCs/>
          <w:lang w:val="en-GB"/>
        </w:rPr>
        <w:t xml:space="preserve"> has issued Decision No. 1/2020 on granting the financing for the Predefined Project: "Tackling social inequalities in health with the use of e-</w:t>
      </w:r>
      <w:r w:rsidR="005C66FA">
        <w:rPr>
          <w:b/>
          <w:bCs/>
          <w:lang w:val="en-GB"/>
        </w:rPr>
        <w:t> h</w:t>
      </w:r>
      <w:r w:rsidRPr="005C66FA">
        <w:rPr>
          <w:b/>
          <w:bCs/>
          <w:lang w:val="en-GB"/>
        </w:rPr>
        <w:t xml:space="preserve">ealth and telemedicine solutions". </w:t>
      </w:r>
    </w:p>
    <w:p w14:paraId="13F75638" w14:textId="789828DC" w:rsidR="007C33CB" w:rsidRPr="007C33CB" w:rsidRDefault="007C33CB" w:rsidP="007C33CB">
      <w:pPr>
        <w:jc w:val="both"/>
        <w:rPr>
          <w:u w:val="single"/>
          <w:lang w:val="en-GB"/>
        </w:rPr>
      </w:pPr>
      <w:r w:rsidRPr="007C33CB">
        <w:rPr>
          <w:lang w:val="en-GB"/>
        </w:rPr>
        <w:t xml:space="preserve">The beneficiary of the project </w:t>
      </w:r>
      <w:r w:rsidR="00904096">
        <w:rPr>
          <w:lang w:val="en-GB"/>
        </w:rPr>
        <w:t>is</w:t>
      </w:r>
      <w:r w:rsidRPr="007C33CB">
        <w:rPr>
          <w:lang w:val="en-GB"/>
        </w:rPr>
        <w:t xml:space="preserve"> the </w:t>
      </w:r>
      <w:r w:rsidRPr="007C33CB">
        <w:rPr>
          <w:u w:val="single"/>
          <w:lang w:val="en-GB"/>
        </w:rPr>
        <w:t>Department of e-Health of the Ministry of Health</w:t>
      </w:r>
      <w:r w:rsidRPr="007C33CB">
        <w:rPr>
          <w:lang w:val="en-GB"/>
        </w:rPr>
        <w:t xml:space="preserve">, </w:t>
      </w:r>
      <w:r w:rsidR="00904096" w:rsidRPr="00904096">
        <w:rPr>
          <w:lang w:val="en-GB"/>
        </w:rPr>
        <w:t>while on the Norwegian side the implementation of tasks was entrusted to</w:t>
      </w:r>
      <w:r w:rsidR="00904096">
        <w:rPr>
          <w:lang w:val="en-GB"/>
        </w:rPr>
        <w:t xml:space="preserve"> </w:t>
      </w:r>
      <w:r w:rsidRPr="007C33CB">
        <w:rPr>
          <w:u w:val="single"/>
          <w:lang w:val="en-GB"/>
        </w:rPr>
        <w:t xml:space="preserve">Norwegian Centre for e-health Research in </w:t>
      </w:r>
      <w:proofErr w:type="spellStart"/>
      <w:r w:rsidRPr="007C33CB">
        <w:rPr>
          <w:u w:val="single"/>
          <w:lang w:val="en-GB"/>
        </w:rPr>
        <w:t>Tromsø</w:t>
      </w:r>
      <w:proofErr w:type="spellEnd"/>
      <w:r w:rsidRPr="007C33CB">
        <w:rPr>
          <w:u w:val="single"/>
          <w:lang w:val="en-GB"/>
        </w:rPr>
        <w:t>.</w:t>
      </w:r>
    </w:p>
    <w:p w14:paraId="53B64EBC" w14:textId="5DF7692C" w:rsidR="007C33CB" w:rsidRDefault="00904096" w:rsidP="007C33CB">
      <w:pPr>
        <w:jc w:val="both"/>
        <w:rPr>
          <w:lang w:val="en-GB"/>
        </w:rPr>
      </w:pPr>
      <w:r w:rsidRPr="00904096">
        <w:rPr>
          <w:lang w:val="en-GB"/>
        </w:rPr>
        <w:t xml:space="preserve">The total budget of the project is </w:t>
      </w:r>
      <w:r w:rsidRPr="005C66FA">
        <w:rPr>
          <w:b/>
          <w:bCs/>
          <w:lang w:val="en-GB"/>
        </w:rPr>
        <w:t>PLN 24,999,740.00</w:t>
      </w:r>
      <w:r w:rsidRPr="00904096">
        <w:rPr>
          <w:lang w:val="en-GB"/>
        </w:rPr>
        <w:t>, of which PLN 21,249,777.00 will be covered by</w:t>
      </w:r>
      <w:r w:rsidR="005C66FA">
        <w:rPr>
          <w:lang w:val="en-GB"/>
        </w:rPr>
        <w:t> </w:t>
      </w:r>
      <w:r>
        <w:rPr>
          <w:lang w:val="en-GB"/>
        </w:rPr>
        <w:t>Norway Grants</w:t>
      </w:r>
      <w:r w:rsidRPr="00904096">
        <w:rPr>
          <w:lang w:val="en-GB"/>
        </w:rPr>
        <w:t xml:space="preserve"> (85%), and the remaining PLN 3,749,961.00 (15%) will </w:t>
      </w:r>
      <w:r>
        <w:rPr>
          <w:lang w:val="en-GB"/>
        </w:rPr>
        <w:t>have</w:t>
      </w:r>
      <w:r w:rsidRPr="00904096">
        <w:rPr>
          <w:lang w:val="en-GB"/>
        </w:rPr>
        <w:t xml:space="preserve"> the form of co-financing provided by </w:t>
      </w:r>
      <w:r>
        <w:rPr>
          <w:lang w:val="en-GB"/>
        </w:rPr>
        <w:t xml:space="preserve">Programme </w:t>
      </w:r>
      <w:r w:rsidRPr="00904096">
        <w:rPr>
          <w:lang w:val="en-GB"/>
        </w:rPr>
        <w:t>Operator.</w:t>
      </w:r>
    </w:p>
    <w:p w14:paraId="1CE8A700" w14:textId="71A60D59" w:rsidR="007C33CB" w:rsidRDefault="00904096" w:rsidP="007C33CB">
      <w:pPr>
        <w:jc w:val="both"/>
        <w:rPr>
          <w:lang w:val="en-GB"/>
        </w:rPr>
      </w:pPr>
      <w:r w:rsidRPr="00904096">
        <w:rPr>
          <w:lang w:val="en-GB"/>
        </w:rPr>
        <w:t xml:space="preserve">The implementation of the </w:t>
      </w:r>
      <w:r>
        <w:rPr>
          <w:lang w:val="en-GB"/>
        </w:rPr>
        <w:t>p</w:t>
      </w:r>
      <w:r w:rsidRPr="00904096">
        <w:rPr>
          <w:lang w:val="en-GB"/>
        </w:rPr>
        <w:t xml:space="preserve">roject </w:t>
      </w:r>
      <w:r>
        <w:rPr>
          <w:lang w:val="en-GB"/>
        </w:rPr>
        <w:t xml:space="preserve">started </w:t>
      </w:r>
      <w:r w:rsidR="005C66FA">
        <w:rPr>
          <w:lang w:val="en-GB"/>
        </w:rPr>
        <w:t>on</w:t>
      </w:r>
      <w:r w:rsidRPr="00904096">
        <w:rPr>
          <w:lang w:val="en-GB"/>
        </w:rPr>
        <w:t xml:space="preserve"> </w:t>
      </w:r>
      <w:r w:rsidRPr="005C66FA">
        <w:rPr>
          <w:u w:val="single"/>
          <w:lang w:val="en-GB"/>
        </w:rPr>
        <w:t>January 20, 2020 and will</w:t>
      </w:r>
      <w:r w:rsidR="005C66FA" w:rsidRPr="005C66FA">
        <w:rPr>
          <w:u w:val="single"/>
          <w:lang w:val="en-GB"/>
        </w:rPr>
        <w:t xml:space="preserve"> continue t</w:t>
      </w:r>
      <w:r w:rsidR="005C66FA">
        <w:rPr>
          <w:u w:val="single"/>
          <w:lang w:val="en-GB"/>
        </w:rPr>
        <w:t>ill</w:t>
      </w:r>
      <w:r w:rsidRPr="005C66FA">
        <w:rPr>
          <w:u w:val="single"/>
          <w:lang w:val="en-GB"/>
        </w:rPr>
        <w:t xml:space="preserve"> April 30, 2024</w:t>
      </w:r>
      <w:r w:rsidRPr="00904096">
        <w:rPr>
          <w:lang w:val="en-GB"/>
        </w:rPr>
        <w:t>.</w:t>
      </w:r>
    </w:p>
    <w:p w14:paraId="569394CE" w14:textId="6320FE5F" w:rsidR="00FB271B" w:rsidRPr="003F218E" w:rsidRDefault="00FB271B" w:rsidP="007C33CB">
      <w:pPr>
        <w:jc w:val="both"/>
        <w:rPr>
          <w:lang w:val="en-GB"/>
        </w:rPr>
      </w:pPr>
      <w:r w:rsidRPr="00FB271B">
        <w:rPr>
          <w:lang w:val="en-GB"/>
        </w:rPr>
        <w:t>The overall goal of the project is to reduce social inequities in health. This goal will be achieved by</w:t>
      </w:r>
      <w:r w:rsidR="005C66FA">
        <w:rPr>
          <w:lang w:val="en-GB"/>
        </w:rPr>
        <w:t> </w:t>
      </w:r>
      <w:r w:rsidRPr="00FB271B">
        <w:rPr>
          <w:lang w:val="en-GB"/>
        </w:rPr>
        <w:t>equalizing access to medical services due to the fact that there are social groups in Poland which, taking into account the socio-economic situation, require urgent support in this area. Activities</w:t>
      </w:r>
      <w:r w:rsidR="005C66FA">
        <w:rPr>
          <w:lang w:val="en-GB"/>
        </w:rPr>
        <w:t> </w:t>
      </w:r>
      <w:r w:rsidRPr="00FB271B">
        <w:rPr>
          <w:lang w:val="en-GB"/>
        </w:rPr>
        <w:t>will</w:t>
      </w:r>
      <w:r w:rsidR="005C66FA">
        <w:rPr>
          <w:lang w:val="en-GB"/>
        </w:rPr>
        <w:t> </w:t>
      </w:r>
      <w:r w:rsidRPr="00FB271B">
        <w:rPr>
          <w:lang w:val="en-GB"/>
        </w:rPr>
        <w:t>be</w:t>
      </w:r>
      <w:r w:rsidR="005C66FA">
        <w:rPr>
          <w:lang w:val="en-GB"/>
        </w:rPr>
        <w:t> </w:t>
      </w:r>
      <w:r w:rsidRPr="00FB271B">
        <w:rPr>
          <w:lang w:val="en-GB"/>
        </w:rPr>
        <w:t>targeted at the least prosperous social groups, and - to a limited extent - to other groups and will be based on telemedicine solutions.</w:t>
      </w:r>
    </w:p>
    <w:p w14:paraId="22FD36E8" w14:textId="7EE9147C" w:rsidR="007C33CB" w:rsidRPr="00FB271B" w:rsidRDefault="007C33CB" w:rsidP="00FB271B">
      <w:pPr>
        <w:jc w:val="both"/>
        <w:rPr>
          <w:lang w:val="en-GB"/>
        </w:rPr>
      </w:pPr>
      <w:r w:rsidRPr="00FB271B">
        <w:rPr>
          <w:lang w:val="en-GB"/>
        </w:rPr>
        <w:t>The project assumes development of telemedicine models by Polish and Norwegian experts in the areas of cardiology, geriatrics, psychiatry, obstetrics, diabetology, palliative care and chronic diseases. The developed solutions will be tested as part of pilot in selected facilities throughout the country, which will be selected in the open call procedure.</w:t>
      </w:r>
      <w:r w:rsidR="00FB271B">
        <w:rPr>
          <w:lang w:val="en-GB"/>
        </w:rPr>
        <w:t xml:space="preserve"> </w:t>
      </w:r>
      <w:r w:rsidR="00FB271B" w:rsidRPr="00FB271B">
        <w:rPr>
          <w:lang w:val="en-GB"/>
        </w:rPr>
        <w:t>In addition, a nationwide campaign will be carried out and a website will be created.</w:t>
      </w:r>
      <w:bookmarkStart w:id="0" w:name="_GoBack"/>
      <w:bookmarkEnd w:id="0"/>
    </w:p>
    <w:p w14:paraId="4730BD51" w14:textId="7B5577CF" w:rsidR="003F218E" w:rsidRPr="007C33CB" w:rsidRDefault="003F218E" w:rsidP="007C33CB">
      <w:pPr>
        <w:jc w:val="both"/>
        <w:rPr>
          <w:lang w:val="en-GB"/>
        </w:rPr>
      </w:pPr>
    </w:p>
    <w:sectPr w:rsidR="003F218E" w:rsidRPr="007C33CB" w:rsidSect="006A7647">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8E"/>
    <w:rsid w:val="001C51C6"/>
    <w:rsid w:val="003F218E"/>
    <w:rsid w:val="005C66FA"/>
    <w:rsid w:val="00616754"/>
    <w:rsid w:val="006A7647"/>
    <w:rsid w:val="00747010"/>
    <w:rsid w:val="007C33CB"/>
    <w:rsid w:val="008B4C91"/>
    <w:rsid w:val="008E15A0"/>
    <w:rsid w:val="00904096"/>
    <w:rsid w:val="00B62E5D"/>
    <w:rsid w:val="00CF30FD"/>
    <w:rsid w:val="00F03A46"/>
    <w:rsid w:val="00FB2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5CB9"/>
  <w15:chartTrackingRefBased/>
  <w15:docId w15:val="{76B0588D-9B81-4A71-BD64-1214803B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3F218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F218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F21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33CB"/>
    <w:rPr>
      <w:b/>
      <w:bCs/>
    </w:rPr>
  </w:style>
  <w:style w:type="paragraph" w:styleId="Tekstdymka">
    <w:name w:val="Balloon Text"/>
    <w:basedOn w:val="Normalny"/>
    <w:link w:val="TekstdymkaZnak"/>
    <w:uiPriority w:val="99"/>
    <w:semiHidden/>
    <w:unhideWhenUsed/>
    <w:rsid w:val="009040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096"/>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6A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A764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8471">
      <w:bodyDiv w:val="1"/>
      <w:marLeft w:val="0"/>
      <w:marRight w:val="0"/>
      <w:marTop w:val="0"/>
      <w:marBottom w:val="0"/>
      <w:divBdr>
        <w:top w:val="none" w:sz="0" w:space="0" w:color="auto"/>
        <w:left w:val="none" w:sz="0" w:space="0" w:color="auto"/>
        <w:bottom w:val="none" w:sz="0" w:space="0" w:color="auto"/>
        <w:right w:val="none" w:sz="0" w:space="0" w:color="auto"/>
      </w:divBdr>
    </w:div>
    <w:div w:id="688214462">
      <w:bodyDiv w:val="1"/>
      <w:marLeft w:val="0"/>
      <w:marRight w:val="0"/>
      <w:marTop w:val="0"/>
      <w:marBottom w:val="0"/>
      <w:divBdr>
        <w:top w:val="none" w:sz="0" w:space="0" w:color="auto"/>
        <w:left w:val="none" w:sz="0" w:space="0" w:color="auto"/>
        <w:bottom w:val="none" w:sz="0" w:space="0" w:color="auto"/>
        <w:right w:val="none" w:sz="0" w:space="0" w:color="auto"/>
      </w:divBdr>
    </w:div>
    <w:div w:id="1242834452">
      <w:bodyDiv w:val="1"/>
      <w:marLeft w:val="0"/>
      <w:marRight w:val="0"/>
      <w:marTop w:val="0"/>
      <w:marBottom w:val="0"/>
      <w:divBdr>
        <w:top w:val="none" w:sz="0" w:space="0" w:color="auto"/>
        <w:left w:val="none" w:sz="0" w:space="0" w:color="auto"/>
        <w:bottom w:val="none" w:sz="0" w:space="0" w:color="auto"/>
        <w:right w:val="none" w:sz="0" w:space="0" w:color="auto"/>
      </w:divBdr>
    </w:div>
    <w:div w:id="14592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1550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Mroczkowska Marcelina</dc:creator>
  <cp:keywords/>
  <dc:description/>
  <cp:lastModifiedBy>Bielawska-Zatyka Dorota</cp:lastModifiedBy>
  <cp:revision>2</cp:revision>
  <dcterms:created xsi:type="dcterms:W3CDTF">2020-05-22T17:01:00Z</dcterms:created>
  <dcterms:modified xsi:type="dcterms:W3CDTF">2020-05-22T17:01:00Z</dcterms:modified>
</cp:coreProperties>
</file>