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C506A" w14:textId="44CAB0DB" w:rsidR="002A6DAA" w:rsidRPr="00706828" w:rsidRDefault="002A6DAA" w:rsidP="00706828">
      <w:pPr>
        <w:spacing w:after="0" w:line="360" w:lineRule="auto"/>
        <w:ind w:left="6372"/>
        <w:rPr>
          <w:rFonts w:ascii="Arial" w:hAnsi="Arial" w:cs="Arial"/>
          <w:i/>
          <w:sz w:val="20"/>
          <w:szCs w:val="20"/>
        </w:rPr>
      </w:pPr>
      <w:r w:rsidRPr="00706828">
        <w:rPr>
          <w:rFonts w:ascii="Arial" w:hAnsi="Arial" w:cs="Arial"/>
          <w:i/>
          <w:sz w:val="20"/>
          <w:szCs w:val="20"/>
        </w:rPr>
        <w:t>Załącznik nr 1 do uchwały nr 1/2015 Komitetu Sterującego do spraw koordynacji interwencji EFSI w sektorze zdrowia</w:t>
      </w:r>
      <w:r w:rsidR="00CD3501">
        <w:rPr>
          <w:rFonts w:ascii="Arial" w:hAnsi="Arial" w:cs="Arial"/>
          <w:i/>
          <w:sz w:val="20"/>
          <w:szCs w:val="20"/>
        </w:rPr>
        <w:t xml:space="preserve"> z dnia 20 lipca</w:t>
      </w:r>
      <w:r w:rsidR="00C833AD">
        <w:rPr>
          <w:rFonts w:ascii="Arial" w:hAnsi="Arial" w:cs="Arial"/>
          <w:i/>
          <w:sz w:val="20"/>
          <w:szCs w:val="20"/>
        </w:rPr>
        <w:t xml:space="preserve"> 2015</w:t>
      </w:r>
      <w:bookmarkStart w:id="0" w:name="_GoBack"/>
      <w:bookmarkEnd w:id="0"/>
      <w:r w:rsidR="005F46C7">
        <w:rPr>
          <w:rFonts w:ascii="Arial" w:hAnsi="Arial" w:cs="Arial"/>
          <w:i/>
          <w:sz w:val="20"/>
          <w:szCs w:val="20"/>
        </w:rPr>
        <w:t>r.</w:t>
      </w:r>
    </w:p>
    <w:p w14:paraId="0775BE7D" w14:textId="77777777" w:rsidR="00C51BFA" w:rsidRPr="00C51BFA" w:rsidRDefault="00C51BFA" w:rsidP="00C51BFA">
      <w:pPr>
        <w:spacing w:after="0" w:line="360" w:lineRule="auto"/>
        <w:jc w:val="center"/>
        <w:rPr>
          <w:rFonts w:ascii="Arial" w:hAnsi="Arial" w:cs="Arial"/>
        </w:rPr>
      </w:pPr>
      <w:r w:rsidRPr="00C51BFA">
        <w:rPr>
          <w:rFonts w:ascii="Arial" w:hAnsi="Arial" w:cs="Arial"/>
        </w:rPr>
        <w:t xml:space="preserve">REGULAMIN </w:t>
      </w:r>
    </w:p>
    <w:p w14:paraId="4B197BEE" w14:textId="77777777" w:rsidR="00C51BFA" w:rsidRDefault="00C51BFA" w:rsidP="00C51BFA">
      <w:pPr>
        <w:spacing w:after="0" w:line="360" w:lineRule="auto"/>
        <w:jc w:val="center"/>
        <w:rPr>
          <w:rFonts w:ascii="Arial" w:hAnsi="Arial" w:cs="Arial"/>
        </w:rPr>
      </w:pPr>
      <w:r w:rsidRPr="00C51BFA">
        <w:rPr>
          <w:rFonts w:ascii="Arial" w:hAnsi="Arial" w:cs="Arial"/>
        </w:rPr>
        <w:t xml:space="preserve">KOMITETU STERUJĄCEGO DS. KOORDYNACJI INTERWENCJI EFSI </w:t>
      </w:r>
    </w:p>
    <w:p w14:paraId="2BB42DFB" w14:textId="77777777" w:rsidR="002F2F75" w:rsidRDefault="00C51BFA" w:rsidP="00C51BFA">
      <w:pPr>
        <w:spacing w:after="0" w:line="360" w:lineRule="auto"/>
        <w:jc w:val="center"/>
        <w:rPr>
          <w:rFonts w:ascii="Arial" w:hAnsi="Arial" w:cs="Arial"/>
        </w:rPr>
      </w:pPr>
      <w:r w:rsidRPr="00C51BFA">
        <w:rPr>
          <w:rFonts w:ascii="Arial" w:hAnsi="Arial" w:cs="Arial"/>
        </w:rPr>
        <w:t>W SEKTORZE ZDROWIA</w:t>
      </w:r>
    </w:p>
    <w:p w14:paraId="3A54CBD4" w14:textId="77777777" w:rsidR="00C51BFA" w:rsidRDefault="00C51BFA" w:rsidP="00C51BFA">
      <w:pPr>
        <w:spacing w:after="0" w:line="360" w:lineRule="auto"/>
        <w:rPr>
          <w:rFonts w:ascii="Arial" w:hAnsi="Arial" w:cs="Arial"/>
        </w:rPr>
      </w:pPr>
    </w:p>
    <w:p w14:paraId="621C4F18" w14:textId="0B3FAA8A" w:rsidR="00CE2486" w:rsidRPr="00CE2486" w:rsidRDefault="005206C1" w:rsidP="008710E8">
      <w:pPr>
        <w:spacing w:after="120" w:line="360" w:lineRule="auto"/>
        <w:jc w:val="both"/>
        <w:rPr>
          <w:rFonts w:ascii="Arial" w:hAnsi="Arial" w:cs="Arial"/>
        </w:rPr>
      </w:pPr>
      <w:r>
        <w:rPr>
          <w:rFonts w:ascii="Arial" w:hAnsi="Arial" w:cs="Arial"/>
        </w:rPr>
        <w:t>Komitet S</w:t>
      </w:r>
      <w:r w:rsidR="00C51BFA">
        <w:rPr>
          <w:rFonts w:ascii="Arial" w:hAnsi="Arial" w:cs="Arial"/>
        </w:rPr>
        <w:t xml:space="preserve">terujący ds. koordynacji interwencji EFSI w sektorze zdrowia działa na podstawie </w:t>
      </w:r>
      <w:r w:rsidR="0088296B">
        <w:rPr>
          <w:rFonts w:ascii="Arial" w:hAnsi="Arial" w:cs="Arial"/>
        </w:rPr>
        <w:t xml:space="preserve">decyzji </w:t>
      </w:r>
      <w:r w:rsidR="00E16412" w:rsidRPr="00E16412">
        <w:rPr>
          <w:rFonts w:ascii="Arial" w:hAnsi="Arial" w:cs="Arial"/>
        </w:rPr>
        <w:t>Nr 19</w:t>
      </w:r>
      <w:r w:rsidR="00C51BFA" w:rsidRPr="00E16412">
        <w:rPr>
          <w:rFonts w:ascii="Arial" w:hAnsi="Arial" w:cs="Arial"/>
        </w:rPr>
        <w:t xml:space="preserve"> </w:t>
      </w:r>
      <w:r w:rsidR="00187FD7">
        <w:rPr>
          <w:rFonts w:ascii="Arial" w:hAnsi="Arial" w:cs="Arial"/>
        </w:rPr>
        <w:t>Ministra Infrastruktury i Rozwoju</w:t>
      </w:r>
      <w:r w:rsidR="00187FD7" w:rsidRPr="00E16412">
        <w:rPr>
          <w:rFonts w:ascii="Arial" w:hAnsi="Arial" w:cs="Arial"/>
        </w:rPr>
        <w:t xml:space="preserve"> </w:t>
      </w:r>
      <w:r w:rsidR="00E16412" w:rsidRPr="00E16412">
        <w:rPr>
          <w:rFonts w:ascii="Arial" w:hAnsi="Arial" w:cs="Arial"/>
        </w:rPr>
        <w:t>z dnia 9 lipca</w:t>
      </w:r>
      <w:r w:rsidR="005F46C7" w:rsidRPr="00E16412">
        <w:rPr>
          <w:rFonts w:ascii="Arial" w:hAnsi="Arial" w:cs="Arial"/>
        </w:rPr>
        <w:t xml:space="preserve"> 2015 r.</w:t>
      </w:r>
      <w:r w:rsidR="005F46C7">
        <w:rPr>
          <w:rFonts w:ascii="Arial" w:hAnsi="Arial" w:cs="Arial"/>
        </w:rPr>
        <w:t xml:space="preserve"> </w:t>
      </w:r>
      <w:r w:rsidR="00821B1E">
        <w:rPr>
          <w:rFonts w:ascii="Arial" w:hAnsi="Arial" w:cs="Arial"/>
        </w:rPr>
        <w:br/>
      </w:r>
      <w:r w:rsidR="00187FD7">
        <w:rPr>
          <w:rFonts w:ascii="Arial" w:hAnsi="Arial" w:cs="Arial"/>
        </w:rPr>
        <w:t xml:space="preserve">w sprawie powołania podkomitetu ds. zdrowia na lata 2014-2020 </w:t>
      </w:r>
      <w:r w:rsidR="005F46C7">
        <w:rPr>
          <w:rFonts w:ascii="Arial" w:hAnsi="Arial" w:cs="Arial"/>
        </w:rPr>
        <w:t>i niniejszego R</w:t>
      </w:r>
      <w:r w:rsidR="00C51BFA">
        <w:rPr>
          <w:rFonts w:ascii="Arial" w:hAnsi="Arial" w:cs="Arial"/>
        </w:rPr>
        <w:t>egulaminu</w:t>
      </w:r>
      <w:r w:rsidR="00E550B5">
        <w:rPr>
          <w:rFonts w:ascii="Arial" w:hAnsi="Arial" w:cs="Arial"/>
        </w:rPr>
        <w:t xml:space="preserve"> przez okres </w:t>
      </w:r>
      <w:r w:rsidR="00E56014">
        <w:rPr>
          <w:rFonts w:ascii="Arial" w:hAnsi="Arial" w:cs="Arial"/>
        </w:rPr>
        <w:t>realizacji</w:t>
      </w:r>
      <w:r w:rsidR="00E550B5">
        <w:rPr>
          <w:rFonts w:ascii="Arial" w:hAnsi="Arial" w:cs="Arial"/>
        </w:rPr>
        <w:t xml:space="preserve"> perspektywy finansowej 2014-2020</w:t>
      </w:r>
      <w:r w:rsidR="00C51BFA">
        <w:rPr>
          <w:rFonts w:ascii="Arial" w:hAnsi="Arial" w:cs="Arial"/>
        </w:rPr>
        <w:t>.</w:t>
      </w:r>
    </w:p>
    <w:p w14:paraId="731325B4" w14:textId="77777777" w:rsidR="00CE2486" w:rsidRDefault="00CE2486" w:rsidP="008710E8">
      <w:pPr>
        <w:spacing w:after="120" w:line="360" w:lineRule="auto"/>
        <w:jc w:val="both"/>
        <w:rPr>
          <w:rFonts w:ascii="Arial" w:hAnsi="Arial" w:cs="Arial"/>
        </w:rPr>
      </w:pPr>
      <w:r w:rsidRPr="00CE2486">
        <w:rPr>
          <w:rFonts w:ascii="Arial" w:hAnsi="Arial" w:cs="Arial"/>
        </w:rPr>
        <w:t xml:space="preserve">Regulamin określa </w:t>
      </w:r>
      <w:r w:rsidR="006A1234">
        <w:rPr>
          <w:rFonts w:ascii="Arial" w:hAnsi="Arial" w:cs="Arial"/>
        </w:rPr>
        <w:t>kompetencje, zakres i sposób działania</w:t>
      </w:r>
      <w:r w:rsidRPr="00CE2486">
        <w:rPr>
          <w:rFonts w:ascii="Arial" w:hAnsi="Arial" w:cs="Arial"/>
        </w:rPr>
        <w:t xml:space="preserve"> Komitetu Sterującego.</w:t>
      </w:r>
    </w:p>
    <w:p w14:paraId="409A705D" w14:textId="77777777" w:rsidR="00CE2486" w:rsidRPr="00CE2486" w:rsidRDefault="00CE2486" w:rsidP="008710E8">
      <w:pPr>
        <w:spacing w:after="120" w:line="280" w:lineRule="atLeast"/>
        <w:jc w:val="center"/>
        <w:rPr>
          <w:rFonts w:ascii="Arial" w:hAnsi="Arial" w:cs="Arial"/>
        </w:rPr>
      </w:pPr>
      <w:r w:rsidRPr="00CE2486">
        <w:rPr>
          <w:rFonts w:ascii="Arial" w:hAnsi="Arial" w:cs="Arial"/>
        </w:rPr>
        <w:t>§ 1</w:t>
      </w:r>
    </w:p>
    <w:p w14:paraId="7FD570EE" w14:textId="77777777" w:rsidR="00CE2486" w:rsidRPr="00706828" w:rsidRDefault="00CE2486" w:rsidP="008710E8">
      <w:pPr>
        <w:spacing w:before="120" w:after="120" w:line="360" w:lineRule="auto"/>
        <w:jc w:val="center"/>
        <w:rPr>
          <w:rFonts w:ascii="Arial" w:hAnsi="Arial" w:cs="Arial"/>
          <w:b/>
        </w:rPr>
      </w:pPr>
      <w:r w:rsidRPr="00706828">
        <w:rPr>
          <w:rFonts w:ascii="Arial" w:hAnsi="Arial" w:cs="Arial"/>
          <w:b/>
        </w:rPr>
        <w:t>Postanowienia wstępne</w:t>
      </w:r>
    </w:p>
    <w:p w14:paraId="3A5A4FCD" w14:textId="77777777" w:rsidR="00CE2486" w:rsidRPr="008710E8" w:rsidRDefault="00CE2486" w:rsidP="008710E8">
      <w:pPr>
        <w:pStyle w:val="Akapitzlist"/>
        <w:numPr>
          <w:ilvl w:val="0"/>
          <w:numId w:val="1"/>
        </w:numPr>
        <w:spacing w:before="120" w:after="120" w:line="360" w:lineRule="auto"/>
        <w:jc w:val="both"/>
        <w:rPr>
          <w:rFonts w:ascii="Arial" w:hAnsi="Arial" w:cs="Arial"/>
          <w:sz w:val="22"/>
          <w:szCs w:val="22"/>
        </w:rPr>
      </w:pPr>
      <w:r w:rsidRPr="008710E8">
        <w:rPr>
          <w:rFonts w:ascii="Arial" w:eastAsiaTheme="minorHAnsi" w:hAnsi="Arial" w:cs="Arial"/>
          <w:sz w:val="22"/>
          <w:szCs w:val="22"/>
          <w:lang w:eastAsia="en-US"/>
        </w:rPr>
        <w:t>Do zadań Komitetu Sterującego ds. koordynacji interwencji EFSI w sektorze zdrowia, zwanego dalej „Komitetem</w:t>
      </w:r>
      <w:r w:rsidR="005206C1" w:rsidRPr="008710E8">
        <w:rPr>
          <w:rFonts w:ascii="Arial" w:eastAsiaTheme="minorHAnsi" w:hAnsi="Arial" w:cs="Arial"/>
          <w:sz w:val="22"/>
          <w:szCs w:val="22"/>
          <w:lang w:eastAsia="en-US"/>
        </w:rPr>
        <w:t xml:space="preserve"> Sterującym</w:t>
      </w:r>
      <w:r w:rsidRPr="008710E8">
        <w:rPr>
          <w:rFonts w:ascii="Arial" w:eastAsiaTheme="minorHAnsi" w:hAnsi="Arial" w:cs="Arial"/>
          <w:sz w:val="22"/>
          <w:szCs w:val="22"/>
          <w:lang w:eastAsia="en-US"/>
        </w:rPr>
        <w:t>”</w:t>
      </w:r>
      <w:r w:rsidR="00833BB1">
        <w:rPr>
          <w:rFonts w:ascii="Arial" w:eastAsiaTheme="minorHAnsi" w:hAnsi="Arial" w:cs="Arial"/>
          <w:sz w:val="22"/>
          <w:szCs w:val="22"/>
          <w:lang w:eastAsia="en-US"/>
        </w:rPr>
        <w:t xml:space="preserve"> lub „Komitetem”</w:t>
      </w:r>
      <w:r w:rsidRPr="008710E8">
        <w:rPr>
          <w:rFonts w:ascii="Arial" w:eastAsiaTheme="minorHAnsi" w:hAnsi="Arial" w:cs="Arial"/>
          <w:sz w:val="22"/>
          <w:szCs w:val="22"/>
          <w:lang w:eastAsia="en-US"/>
        </w:rPr>
        <w:t xml:space="preserve"> należy:</w:t>
      </w:r>
    </w:p>
    <w:p w14:paraId="35B43055" w14:textId="4E3CB884" w:rsidR="00CE2486" w:rsidRPr="008710E8" w:rsidRDefault="00CE2486" w:rsidP="00935C32">
      <w:pPr>
        <w:pStyle w:val="Akapitzlist"/>
        <w:numPr>
          <w:ilvl w:val="0"/>
          <w:numId w:val="2"/>
        </w:numPr>
        <w:spacing w:before="120" w:after="120" w:line="360" w:lineRule="auto"/>
        <w:jc w:val="both"/>
        <w:rPr>
          <w:rFonts w:ascii="Arial" w:hAnsi="Arial" w:cs="Arial"/>
          <w:sz w:val="22"/>
          <w:szCs w:val="22"/>
        </w:rPr>
      </w:pPr>
      <w:r w:rsidRPr="008710E8">
        <w:rPr>
          <w:rFonts w:ascii="Arial" w:hAnsi="Arial" w:cs="Arial"/>
          <w:sz w:val="22"/>
          <w:szCs w:val="22"/>
        </w:rPr>
        <w:t xml:space="preserve">uzgadnianie </w:t>
      </w:r>
      <w:r w:rsidR="00651509">
        <w:rPr>
          <w:rFonts w:ascii="Arial" w:hAnsi="Arial" w:cs="Arial"/>
          <w:sz w:val="22"/>
          <w:szCs w:val="22"/>
        </w:rPr>
        <w:t xml:space="preserve">Planu działań w sektorze zdrowia uwzględniającego projekty planowane do </w:t>
      </w:r>
      <w:r w:rsidR="00D138C0">
        <w:rPr>
          <w:rFonts w:ascii="Arial" w:hAnsi="Arial" w:cs="Arial"/>
          <w:sz w:val="22"/>
          <w:szCs w:val="22"/>
        </w:rPr>
        <w:t>finansowania</w:t>
      </w:r>
      <w:r w:rsidR="00651509">
        <w:rPr>
          <w:rFonts w:ascii="Arial" w:hAnsi="Arial" w:cs="Arial"/>
          <w:sz w:val="22"/>
          <w:szCs w:val="22"/>
        </w:rPr>
        <w:t xml:space="preserve"> w ramach </w:t>
      </w:r>
      <w:r w:rsidR="002D0564">
        <w:rPr>
          <w:rFonts w:ascii="Arial" w:hAnsi="Arial" w:cs="Arial"/>
          <w:sz w:val="22"/>
          <w:szCs w:val="22"/>
        </w:rPr>
        <w:t>Programu Operacyjnego Wiedza Edukacja Rozwój</w:t>
      </w:r>
      <w:r w:rsidR="00126DC2">
        <w:rPr>
          <w:rFonts w:ascii="Arial" w:hAnsi="Arial" w:cs="Arial"/>
          <w:sz w:val="22"/>
          <w:szCs w:val="22"/>
        </w:rPr>
        <w:t xml:space="preserve"> (POWER)</w:t>
      </w:r>
      <w:r w:rsidR="00D50671">
        <w:rPr>
          <w:rFonts w:ascii="Arial" w:hAnsi="Arial" w:cs="Arial"/>
          <w:sz w:val="22"/>
          <w:szCs w:val="22"/>
        </w:rPr>
        <w:t>,</w:t>
      </w:r>
      <w:r w:rsidR="002D0564">
        <w:rPr>
          <w:rFonts w:ascii="Arial" w:hAnsi="Arial" w:cs="Arial"/>
          <w:sz w:val="22"/>
          <w:szCs w:val="22"/>
        </w:rPr>
        <w:t xml:space="preserve"> </w:t>
      </w:r>
      <w:r w:rsidR="00323524">
        <w:rPr>
          <w:rFonts w:ascii="Arial" w:hAnsi="Arial" w:cs="Arial"/>
          <w:sz w:val="22"/>
          <w:szCs w:val="22"/>
        </w:rPr>
        <w:t>Program</w:t>
      </w:r>
      <w:r w:rsidR="002D0564">
        <w:rPr>
          <w:rFonts w:ascii="Arial" w:hAnsi="Arial" w:cs="Arial"/>
          <w:sz w:val="22"/>
          <w:szCs w:val="22"/>
        </w:rPr>
        <w:t>u</w:t>
      </w:r>
      <w:r w:rsidR="00323524">
        <w:rPr>
          <w:rFonts w:ascii="Arial" w:hAnsi="Arial" w:cs="Arial"/>
          <w:sz w:val="22"/>
          <w:szCs w:val="22"/>
        </w:rPr>
        <w:t xml:space="preserve"> Operacyjn</w:t>
      </w:r>
      <w:r w:rsidR="002D0564">
        <w:rPr>
          <w:rFonts w:ascii="Arial" w:hAnsi="Arial" w:cs="Arial"/>
          <w:sz w:val="22"/>
          <w:szCs w:val="22"/>
        </w:rPr>
        <w:t>ego Infrastruktura i Środowisko</w:t>
      </w:r>
      <w:r w:rsidR="00D50671">
        <w:rPr>
          <w:rFonts w:ascii="Arial" w:hAnsi="Arial" w:cs="Arial"/>
          <w:sz w:val="22"/>
          <w:szCs w:val="22"/>
        </w:rPr>
        <w:t xml:space="preserve"> 2014-2020</w:t>
      </w:r>
      <w:r w:rsidR="00126DC2">
        <w:rPr>
          <w:rFonts w:ascii="Arial" w:hAnsi="Arial" w:cs="Arial"/>
          <w:sz w:val="22"/>
          <w:szCs w:val="22"/>
        </w:rPr>
        <w:t xml:space="preserve"> (</w:t>
      </w:r>
      <w:proofErr w:type="spellStart"/>
      <w:r w:rsidR="00126DC2">
        <w:rPr>
          <w:rFonts w:ascii="Arial" w:hAnsi="Arial" w:cs="Arial"/>
          <w:sz w:val="22"/>
          <w:szCs w:val="22"/>
        </w:rPr>
        <w:t>POIiŚ</w:t>
      </w:r>
      <w:proofErr w:type="spellEnd"/>
      <w:r w:rsidR="00D50671">
        <w:rPr>
          <w:rFonts w:ascii="Arial" w:hAnsi="Arial" w:cs="Arial"/>
          <w:sz w:val="22"/>
          <w:szCs w:val="22"/>
        </w:rPr>
        <w:t xml:space="preserve"> 2014-2020</w:t>
      </w:r>
      <w:r w:rsidR="00126DC2">
        <w:rPr>
          <w:rFonts w:ascii="Arial" w:hAnsi="Arial" w:cs="Arial"/>
          <w:sz w:val="22"/>
          <w:szCs w:val="22"/>
        </w:rPr>
        <w:t>)</w:t>
      </w:r>
      <w:r w:rsidR="00D87916">
        <w:rPr>
          <w:rFonts w:ascii="Arial" w:hAnsi="Arial" w:cs="Arial"/>
          <w:sz w:val="22"/>
          <w:szCs w:val="22"/>
        </w:rPr>
        <w:t xml:space="preserve"> oraz</w:t>
      </w:r>
      <w:r w:rsidRPr="008710E8">
        <w:rPr>
          <w:rFonts w:ascii="Arial" w:hAnsi="Arial" w:cs="Arial"/>
          <w:sz w:val="22"/>
          <w:szCs w:val="22"/>
        </w:rPr>
        <w:t xml:space="preserve"> </w:t>
      </w:r>
      <w:r w:rsidR="003153A1">
        <w:rPr>
          <w:rFonts w:ascii="Arial" w:hAnsi="Arial" w:cs="Arial"/>
          <w:sz w:val="22"/>
          <w:szCs w:val="22"/>
        </w:rPr>
        <w:t xml:space="preserve">regionalnych </w:t>
      </w:r>
      <w:r w:rsidR="00861EFE">
        <w:rPr>
          <w:rFonts w:ascii="Arial" w:hAnsi="Arial" w:cs="Arial"/>
          <w:sz w:val="22"/>
          <w:szCs w:val="22"/>
        </w:rPr>
        <w:t>programów operacyjnych</w:t>
      </w:r>
      <w:r w:rsidR="00B829A4">
        <w:rPr>
          <w:rFonts w:ascii="Arial" w:hAnsi="Arial" w:cs="Arial"/>
          <w:sz w:val="22"/>
          <w:szCs w:val="22"/>
        </w:rPr>
        <w:t xml:space="preserve"> </w:t>
      </w:r>
      <w:r w:rsidR="00364454">
        <w:rPr>
          <w:rFonts w:ascii="Arial" w:hAnsi="Arial" w:cs="Arial"/>
          <w:sz w:val="22"/>
          <w:szCs w:val="22"/>
        </w:rPr>
        <w:t>w tym również w obszarze e-zdrowia</w:t>
      </w:r>
      <w:r w:rsidRPr="008710E8">
        <w:rPr>
          <w:rFonts w:ascii="Arial" w:hAnsi="Arial" w:cs="Arial"/>
          <w:sz w:val="22"/>
          <w:szCs w:val="22"/>
        </w:rPr>
        <w:t xml:space="preserve">, z uwzględnieniem projektów realizowanych ze </w:t>
      </w:r>
      <w:r w:rsidR="001142C7">
        <w:rPr>
          <w:rFonts w:ascii="Arial" w:hAnsi="Arial" w:cs="Arial"/>
          <w:sz w:val="22"/>
          <w:szCs w:val="22"/>
        </w:rPr>
        <w:t xml:space="preserve">środków </w:t>
      </w:r>
      <w:r w:rsidRPr="008710E8">
        <w:rPr>
          <w:rFonts w:ascii="Arial" w:hAnsi="Arial" w:cs="Arial"/>
          <w:sz w:val="22"/>
          <w:szCs w:val="22"/>
        </w:rPr>
        <w:t>krajow</w:t>
      </w:r>
      <w:r w:rsidR="001142C7">
        <w:rPr>
          <w:rFonts w:ascii="Arial" w:hAnsi="Arial" w:cs="Arial"/>
          <w:sz w:val="22"/>
          <w:szCs w:val="22"/>
        </w:rPr>
        <w:t>ych</w:t>
      </w:r>
      <w:r w:rsidR="00364454">
        <w:rPr>
          <w:rFonts w:ascii="Arial" w:hAnsi="Arial" w:cs="Arial"/>
          <w:sz w:val="22"/>
          <w:szCs w:val="22"/>
        </w:rPr>
        <w:t xml:space="preserve"> i innych funduszy</w:t>
      </w:r>
      <w:r w:rsidRPr="00C00290">
        <w:rPr>
          <w:rFonts w:ascii="Arial" w:hAnsi="Arial" w:cs="Arial"/>
          <w:sz w:val="22"/>
          <w:szCs w:val="22"/>
        </w:rPr>
        <w:t>, któr</w:t>
      </w:r>
      <w:r w:rsidR="004D3BC0" w:rsidRPr="00C00290">
        <w:rPr>
          <w:rFonts w:ascii="Arial" w:hAnsi="Arial" w:cs="Arial"/>
          <w:sz w:val="22"/>
          <w:szCs w:val="22"/>
        </w:rPr>
        <w:t>y</w:t>
      </w:r>
      <w:r w:rsidRPr="00C00290">
        <w:rPr>
          <w:rFonts w:ascii="Arial" w:hAnsi="Arial" w:cs="Arial"/>
          <w:sz w:val="22"/>
          <w:szCs w:val="22"/>
        </w:rPr>
        <w:t xml:space="preserve"> zawiera w</w:t>
      </w:r>
      <w:r w:rsidRPr="008710E8">
        <w:rPr>
          <w:rFonts w:ascii="Arial" w:hAnsi="Arial" w:cs="Arial"/>
          <w:sz w:val="22"/>
          <w:szCs w:val="22"/>
        </w:rPr>
        <w:t xml:space="preserve"> szczególności:</w:t>
      </w:r>
    </w:p>
    <w:p w14:paraId="5CAF03F2" w14:textId="77777777" w:rsidR="00CE2486" w:rsidRPr="008710E8" w:rsidRDefault="00CE2486" w:rsidP="00935C32">
      <w:pPr>
        <w:pStyle w:val="Akapitzlist"/>
        <w:numPr>
          <w:ilvl w:val="0"/>
          <w:numId w:val="3"/>
        </w:numPr>
        <w:spacing w:before="120" w:after="120" w:line="360" w:lineRule="auto"/>
        <w:jc w:val="both"/>
        <w:rPr>
          <w:rFonts w:ascii="Arial" w:hAnsi="Arial" w:cs="Arial"/>
          <w:sz w:val="22"/>
          <w:szCs w:val="22"/>
        </w:rPr>
      </w:pPr>
      <w:r w:rsidRPr="008710E8">
        <w:rPr>
          <w:rFonts w:ascii="Arial" w:hAnsi="Arial" w:cs="Arial"/>
          <w:sz w:val="22"/>
          <w:szCs w:val="22"/>
        </w:rPr>
        <w:t xml:space="preserve">typy beneficjentów </w:t>
      </w:r>
      <w:r w:rsidR="0002613E">
        <w:rPr>
          <w:rFonts w:ascii="Arial" w:hAnsi="Arial" w:cs="Arial"/>
          <w:sz w:val="22"/>
          <w:szCs w:val="22"/>
        </w:rPr>
        <w:t>oraz tryby wyboru</w:t>
      </w:r>
      <w:r w:rsidR="00690A56">
        <w:rPr>
          <w:rFonts w:ascii="Arial" w:hAnsi="Arial" w:cs="Arial"/>
          <w:sz w:val="22"/>
          <w:szCs w:val="22"/>
        </w:rPr>
        <w:t xml:space="preserve"> </w:t>
      </w:r>
      <w:r w:rsidRPr="008710E8">
        <w:rPr>
          <w:rFonts w:ascii="Arial" w:hAnsi="Arial" w:cs="Arial"/>
          <w:sz w:val="22"/>
          <w:szCs w:val="22"/>
        </w:rPr>
        <w:t>projektów,</w:t>
      </w:r>
    </w:p>
    <w:p w14:paraId="4137374D" w14:textId="77777777" w:rsidR="00CE2486" w:rsidRPr="00710D15" w:rsidRDefault="00CE2486" w:rsidP="00935C32">
      <w:pPr>
        <w:pStyle w:val="Akapitzlist"/>
        <w:numPr>
          <w:ilvl w:val="0"/>
          <w:numId w:val="3"/>
        </w:numPr>
        <w:spacing w:before="120" w:after="120" w:line="360" w:lineRule="auto"/>
        <w:jc w:val="both"/>
        <w:rPr>
          <w:rFonts w:ascii="Arial" w:hAnsi="Arial" w:cs="Arial"/>
          <w:sz w:val="22"/>
          <w:szCs w:val="22"/>
        </w:rPr>
      </w:pPr>
      <w:r w:rsidRPr="008710E8">
        <w:rPr>
          <w:rFonts w:ascii="Arial" w:hAnsi="Arial" w:cs="Arial"/>
          <w:sz w:val="22"/>
          <w:szCs w:val="22"/>
        </w:rPr>
        <w:t xml:space="preserve">harmonogramy ogłaszania </w:t>
      </w:r>
      <w:r w:rsidRPr="00710D15">
        <w:rPr>
          <w:rFonts w:ascii="Arial" w:hAnsi="Arial" w:cs="Arial"/>
          <w:sz w:val="22"/>
          <w:szCs w:val="22"/>
        </w:rPr>
        <w:t>konkursów,</w:t>
      </w:r>
    </w:p>
    <w:p w14:paraId="7E515D62" w14:textId="170BD233" w:rsidR="00CE2486" w:rsidRPr="00710D15" w:rsidRDefault="00CE2486" w:rsidP="00935C32">
      <w:pPr>
        <w:pStyle w:val="Akapitzlist"/>
        <w:numPr>
          <w:ilvl w:val="0"/>
          <w:numId w:val="3"/>
        </w:numPr>
        <w:spacing w:before="120" w:after="120" w:line="360" w:lineRule="auto"/>
        <w:jc w:val="both"/>
        <w:rPr>
          <w:rFonts w:ascii="Arial" w:hAnsi="Arial" w:cs="Arial"/>
          <w:sz w:val="22"/>
          <w:szCs w:val="22"/>
        </w:rPr>
      </w:pPr>
      <w:r w:rsidRPr="003E5FA8">
        <w:rPr>
          <w:rFonts w:ascii="Arial" w:hAnsi="Arial" w:cs="Arial"/>
          <w:sz w:val="22"/>
          <w:szCs w:val="22"/>
        </w:rPr>
        <w:t xml:space="preserve">rekomendacje dla komitetów monitorujących programy operacyjne </w:t>
      </w:r>
      <w:r w:rsidR="00D531B8" w:rsidRPr="0002613E">
        <w:rPr>
          <w:rFonts w:ascii="Arial" w:hAnsi="Arial" w:cs="Arial"/>
          <w:sz w:val="22"/>
          <w:szCs w:val="22"/>
        </w:rPr>
        <w:br/>
      </w:r>
      <w:r w:rsidRPr="00690A56">
        <w:rPr>
          <w:rFonts w:ascii="Arial" w:hAnsi="Arial" w:cs="Arial"/>
          <w:sz w:val="22"/>
          <w:szCs w:val="22"/>
        </w:rPr>
        <w:t>co do kryteriów wyboru projektów</w:t>
      </w:r>
      <w:r w:rsidR="00A6294F" w:rsidRPr="00690A56">
        <w:rPr>
          <w:rFonts w:ascii="Arial" w:hAnsi="Arial" w:cs="Arial"/>
          <w:sz w:val="22"/>
          <w:szCs w:val="22"/>
        </w:rPr>
        <w:t xml:space="preserve"> char</w:t>
      </w:r>
      <w:r w:rsidR="00A6294F" w:rsidRPr="00710D15">
        <w:rPr>
          <w:rFonts w:ascii="Arial" w:hAnsi="Arial" w:cs="Arial"/>
          <w:sz w:val="22"/>
          <w:szCs w:val="22"/>
        </w:rPr>
        <w:t xml:space="preserve">akterystycznych dla przedsięwzięć </w:t>
      </w:r>
      <w:r w:rsidR="00821B1E">
        <w:rPr>
          <w:rFonts w:ascii="Arial" w:hAnsi="Arial" w:cs="Arial"/>
          <w:sz w:val="22"/>
          <w:szCs w:val="22"/>
        </w:rPr>
        <w:br/>
      </w:r>
      <w:r w:rsidR="00A6294F" w:rsidRPr="00710D15">
        <w:rPr>
          <w:rFonts w:ascii="Arial" w:hAnsi="Arial" w:cs="Arial"/>
          <w:sz w:val="22"/>
          <w:szCs w:val="22"/>
        </w:rPr>
        <w:t>z obszaru zdrowia</w:t>
      </w:r>
      <w:r w:rsidRPr="00710D15">
        <w:rPr>
          <w:rFonts w:ascii="Arial" w:hAnsi="Arial" w:cs="Arial"/>
          <w:sz w:val="22"/>
          <w:szCs w:val="22"/>
        </w:rPr>
        <w:t>;</w:t>
      </w:r>
    </w:p>
    <w:p w14:paraId="127885B2" w14:textId="77777777" w:rsidR="00CE2486" w:rsidRDefault="00CE2486" w:rsidP="00935C32">
      <w:pPr>
        <w:pStyle w:val="Akapitzlist"/>
        <w:numPr>
          <w:ilvl w:val="0"/>
          <w:numId w:val="2"/>
        </w:numPr>
        <w:spacing w:before="120" w:after="120" w:line="360" w:lineRule="auto"/>
        <w:jc w:val="both"/>
        <w:rPr>
          <w:rFonts w:ascii="Arial" w:hAnsi="Arial" w:cs="Arial"/>
          <w:sz w:val="22"/>
          <w:szCs w:val="22"/>
        </w:rPr>
      </w:pPr>
      <w:r w:rsidRPr="008710E8">
        <w:rPr>
          <w:rFonts w:ascii="Arial" w:hAnsi="Arial" w:cs="Arial"/>
          <w:sz w:val="22"/>
          <w:szCs w:val="22"/>
        </w:rPr>
        <w:t>opracowywanie rozwiązań służących efektywnemu wdrażaniu środków funduszy strukturalnych w sektorze zdrowia;</w:t>
      </w:r>
    </w:p>
    <w:p w14:paraId="34ADB257" w14:textId="77777777" w:rsidR="007C2FCB" w:rsidRPr="00BC7A5C" w:rsidRDefault="007C2FCB" w:rsidP="00BC7A5C">
      <w:pPr>
        <w:pStyle w:val="Akapitzlist"/>
        <w:numPr>
          <w:ilvl w:val="0"/>
          <w:numId w:val="2"/>
        </w:numPr>
        <w:spacing w:before="120" w:after="120" w:line="360" w:lineRule="auto"/>
        <w:jc w:val="both"/>
        <w:rPr>
          <w:rFonts w:ascii="Arial" w:hAnsi="Arial" w:cs="Arial"/>
          <w:sz w:val="22"/>
          <w:szCs w:val="22"/>
        </w:rPr>
      </w:pPr>
      <w:r w:rsidRPr="008710E8">
        <w:rPr>
          <w:rFonts w:ascii="Arial" w:hAnsi="Arial" w:cs="Arial"/>
          <w:sz w:val="22"/>
          <w:szCs w:val="22"/>
        </w:rPr>
        <w:t>dokonywanie oceny efektywności i skuteczności wykorzystania funduszy strukturalnych w sektorze zdrowia;</w:t>
      </w:r>
    </w:p>
    <w:p w14:paraId="069F81AF" w14:textId="021A0A31" w:rsidR="00CE2486" w:rsidRPr="008710E8" w:rsidRDefault="00CE2486" w:rsidP="00263ED3">
      <w:pPr>
        <w:pStyle w:val="Akapitzlist"/>
        <w:numPr>
          <w:ilvl w:val="0"/>
          <w:numId w:val="2"/>
        </w:numPr>
        <w:spacing w:before="120" w:after="120" w:line="360" w:lineRule="auto"/>
        <w:jc w:val="both"/>
        <w:rPr>
          <w:rFonts w:ascii="Arial" w:hAnsi="Arial" w:cs="Arial"/>
          <w:sz w:val="22"/>
          <w:szCs w:val="22"/>
        </w:rPr>
      </w:pPr>
      <w:r w:rsidRPr="00710D15">
        <w:rPr>
          <w:rFonts w:ascii="Arial" w:hAnsi="Arial" w:cs="Arial"/>
          <w:sz w:val="22"/>
          <w:szCs w:val="22"/>
        </w:rPr>
        <w:lastRenderedPageBreak/>
        <w:t>w</w:t>
      </w:r>
      <w:r w:rsidR="00086C2C" w:rsidRPr="00710D15">
        <w:rPr>
          <w:rFonts w:ascii="Arial" w:hAnsi="Arial" w:cs="Arial"/>
          <w:sz w:val="22"/>
          <w:szCs w:val="22"/>
        </w:rPr>
        <w:t>ydawanie rekomendacji</w:t>
      </w:r>
      <w:r w:rsidRPr="00710D15">
        <w:rPr>
          <w:rFonts w:ascii="Arial" w:hAnsi="Arial" w:cs="Arial"/>
          <w:sz w:val="22"/>
          <w:szCs w:val="22"/>
        </w:rPr>
        <w:t xml:space="preserve"> </w:t>
      </w:r>
      <w:r w:rsidR="00B829A4">
        <w:rPr>
          <w:rFonts w:ascii="Arial" w:hAnsi="Arial" w:cs="Arial"/>
          <w:sz w:val="22"/>
          <w:szCs w:val="22"/>
        </w:rPr>
        <w:t xml:space="preserve">dla proponowanych do dofinansowania </w:t>
      </w:r>
      <w:r w:rsidRPr="00710D15">
        <w:rPr>
          <w:rFonts w:ascii="Arial" w:hAnsi="Arial" w:cs="Arial"/>
          <w:sz w:val="22"/>
          <w:szCs w:val="22"/>
        </w:rPr>
        <w:t xml:space="preserve"> projektów pozakonkursowych </w:t>
      </w:r>
      <w:r w:rsidRPr="00690A56">
        <w:rPr>
          <w:rFonts w:ascii="Arial" w:hAnsi="Arial" w:cs="Arial"/>
          <w:sz w:val="22"/>
          <w:szCs w:val="22"/>
        </w:rPr>
        <w:t>w sektorze zdrowia</w:t>
      </w:r>
      <w:r w:rsidR="00263ED3" w:rsidRPr="00690A56">
        <w:rPr>
          <w:rFonts w:ascii="Arial" w:hAnsi="Arial" w:cs="Arial"/>
          <w:sz w:val="22"/>
          <w:szCs w:val="22"/>
        </w:rPr>
        <w:t xml:space="preserve"> na podstawie</w:t>
      </w:r>
      <w:r w:rsidR="00263ED3" w:rsidRPr="00263ED3">
        <w:rPr>
          <w:rFonts w:ascii="Arial" w:hAnsi="Arial" w:cs="Arial"/>
          <w:sz w:val="22"/>
          <w:szCs w:val="22"/>
        </w:rPr>
        <w:t xml:space="preserve"> przedstawionych przez </w:t>
      </w:r>
      <w:r w:rsidR="00263ED3">
        <w:rPr>
          <w:rFonts w:ascii="Arial" w:hAnsi="Arial" w:cs="Arial"/>
          <w:sz w:val="22"/>
          <w:szCs w:val="22"/>
        </w:rPr>
        <w:t>I</w:t>
      </w:r>
      <w:r w:rsidR="00040BC7">
        <w:rPr>
          <w:rFonts w:ascii="Arial" w:hAnsi="Arial" w:cs="Arial"/>
          <w:sz w:val="22"/>
          <w:szCs w:val="22"/>
        </w:rPr>
        <w:t>nstytucję Zarządzającą</w:t>
      </w:r>
      <w:r w:rsidR="00263ED3">
        <w:rPr>
          <w:rFonts w:ascii="Arial" w:hAnsi="Arial" w:cs="Arial"/>
          <w:sz w:val="22"/>
          <w:szCs w:val="22"/>
        </w:rPr>
        <w:t>/</w:t>
      </w:r>
      <w:r w:rsidR="00EC7EC7">
        <w:rPr>
          <w:rFonts w:ascii="Arial" w:hAnsi="Arial" w:cs="Arial"/>
          <w:sz w:val="22"/>
          <w:szCs w:val="22"/>
        </w:rPr>
        <w:t xml:space="preserve"> </w:t>
      </w:r>
      <w:r w:rsidR="00263ED3">
        <w:rPr>
          <w:rFonts w:ascii="Arial" w:hAnsi="Arial" w:cs="Arial"/>
          <w:sz w:val="22"/>
          <w:szCs w:val="22"/>
        </w:rPr>
        <w:t>I</w:t>
      </w:r>
      <w:r w:rsidR="00AE4834">
        <w:rPr>
          <w:rFonts w:ascii="Arial" w:hAnsi="Arial" w:cs="Arial"/>
          <w:sz w:val="22"/>
          <w:szCs w:val="22"/>
        </w:rPr>
        <w:t xml:space="preserve">nstytucję Pośredniczącą </w:t>
      </w:r>
      <w:r w:rsidR="00263ED3" w:rsidRPr="00263ED3">
        <w:rPr>
          <w:rFonts w:ascii="Arial" w:hAnsi="Arial" w:cs="Arial"/>
          <w:sz w:val="22"/>
          <w:szCs w:val="22"/>
        </w:rPr>
        <w:t>fiszek</w:t>
      </w:r>
      <w:r w:rsidRPr="008710E8">
        <w:rPr>
          <w:rFonts w:ascii="Arial" w:hAnsi="Arial" w:cs="Arial"/>
          <w:sz w:val="22"/>
          <w:szCs w:val="22"/>
        </w:rPr>
        <w:t>;</w:t>
      </w:r>
    </w:p>
    <w:p w14:paraId="303ED464" w14:textId="3C05BDC3" w:rsidR="00CE2486" w:rsidRPr="008710E8" w:rsidRDefault="00CE2486" w:rsidP="00935C32">
      <w:pPr>
        <w:pStyle w:val="Akapitzlist"/>
        <w:numPr>
          <w:ilvl w:val="0"/>
          <w:numId w:val="2"/>
        </w:numPr>
        <w:spacing w:before="120" w:after="120" w:line="360" w:lineRule="auto"/>
        <w:jc w:val="both"/>
        <w:rPr>
          <w:rFonts w:ascii="Arial" w:hAnsi="Arial" w:cs="Arial"/>
          <w:sz w:val="22"/>
          <w:szCs w:val="22"/>
        </w:rPr>
      </w:pPr>
      <w:r w:rsidRPr="008710E8">
        <w:rPr>
          <w:rFonts w:ascii="Arial" w:hAnsi="Arial" w:cs="Arial"/>
          <w:sz w:val="22"/>
          <w:szCs w:val="22"/>
        </w:rPr>
        <w:t xml:space="preserve">ewaluacja </w:t>
      </w:r>
      <w:r w:rsidRPr="00BC7A5C">
        <w:rPr>
          <w:rFonts w:ascii="Arial" w:hAnsi="Arial" w:cs="Arial"/>
          <w:sz w:val="22"/>
          <w:szCs w:val="22"/>
        </w:rPr>
        <w:t>Plan</w:t>
      </w:r>
      <w:r w:rsidR="00F63050">
        <w:rPr>
          <w:rFonts w:ascii="Arial" w:hAnsi="Arial" w:cs="Arial"/>
          <w:sz w:val="22"/>
          <w:szCs w:val="22"/>
        </w:rPr>
        <w:t>u</w:t>
      </w:r>
      <w:r w:rsidRPr="00BC7A5C">
        <w:rPr>
          <w:rFonts w:ascii="Arial" w:hAnsi="Arial" w:cs="Arial"/>
          <w:sz w:val="22"/>
          <w:szCs w:val="22"/>
        </w:rPr>
        <w:t xml:space="preserve"> działań</w:t>
      </w:r>
      <w:r w:rsidR="00C1032A" w:rsidRPr="00BC7A5C">
        <w:rPr>
          <w:rFonts w:ascii="Arial" w:hAnsi="Arial" w:cs="Arial"/>
          <w:sz w:val="22"/>
          <w:szCs w:val="22"/>
        </w:rPr>
        <w:t xml:space="preserve"> w </w:t>
      </w:r>
      <w:r w:rsidR="00B415A9" w:rsidRPr="00BC7A5C">
        <w:rPr>
          <w:rFonts w:ascii="Arial" w:hAnsi="Arial" w:cs="Arial"/>
          <w:sz w:val="22"/>
          <w:szCs w:val="22"/>
        </w:rPr>
        <w:t>sektorze</w:t>
      </w:r>
      <w:r w:rsidR="00C1032A" w:rsidRPr="00BC7A5C">
        <w:rPr>
          <w:rFonts w:ascii="Arial" w:hAnsi="Arial" w:cs="Arial"/>
          <w:sz w:val="22"/>
          <w:szCs w:val="22"/>
        </w:rPr>
        <w:t xml:space="preserve"> zdrowia</w:t>
      </w:r>
      <w:r w:rsidRPr="00BC7A5C">
        <w:rPr>
          <w:rFonts w:ascii="Arial" w:hAnsi="Arial" w:cs="Arial"/>
          <w:sz w:val="22"/>
          <w:szCs w:val="22"/>
        </w:rPr>
        <w:t xml:space="preserve"> i wydawanie rekomendacji </w:t>
      </w:r>
      <w:r w:rsidR="00821B1E">
        <w:rPr>
          <w:rFonts w:ascii="Arial" w:hAnsi="Arial" w:cs="Arial"/>
          <w:sz w:val="22"/>
          <w:szCs w:val="22"/>
        </w:rPr>
        <w:br/>
      </w:r>
      <w:r w:rsidRPr="00BC7A5C">
        <w:rPr>
          <w:rFonts w:ascii="Arial" w:hAnsi="Arial" w:cs="Arial"/>
          <w:sz w:val="22"/>
          <w:szCs w:val="22"/>
        </w:rPr>
        <w:t xml:space="preserve">dla </w:t>
      </w:r>
      <w:r w:rsidR="001A6B76">
        <w:rPr>
          <w:rFonts w:ascii="Arial" w:hAnsi="Arial" w:cs="Arial"/>
          <w:sz w:val="22"/>
          <w:szCs w:val="22"/>
        </w:rPr>
        <w:t>Instytucji Pośredniczących/</w:t>
      </w:r>
      <w:r w:rsidR="00FD0A96" w:rsidRPr="00BC7A5C">
        <w:rPr>
          <w:rFonts w:ascii="Arial" w:hAnsi="Arial" w:cs="Arial"/>
          <w:sz w:val="22"/>
          <w:szCs w:val="22"/>
        </w:rPr>
        <w:t>I</w:t>
      </w:r>
      <w:r w:rsidRPr="00BC7A5C">
        <w:rPr>
          <w:rFonts w:ascii="Arial" w:hAnsi="Arial" w:cs="Arial"/>
          <w:sz w:val="22"/>
          <w:szCs w:val="22"/>
        </w:rPr>
        <w:t xml:space="preserve">nstytucji </w:t>
      </w:r>
      <w:r w:rsidR="00FD0A96" w:rsidRPr="00BC7A5C">
        <w:rPr>
          <w:rFonts w:ascii="Arial" w:hAnsi="Arial" w:cs="Arial"/>
          <w:sz w:val="22"/>
          <w:szCs w:val="22"/>
        </w:rPr>
        <w:t>Z</w:t>
      </w:r>
      <w:r w:rsidRPr="00BC7A5C">
        <w:rPr>
          <w:rFonts w:ascii="Arial" w:hAnsi="Arial" w:cs="Arial"/>
          <w:sz w:val="22"/>
          <w:szCs w:val="22"/>
        </w:rPr>
        <w:t>arządzających programami</w:t>
      </w:r>
      <w:r w:rsidRPr="008710E8">
        <w:rPr>
          <w:rFonts w:ascii="Arial" w:hAnsi="Arial" w:cs="Arial"/>
          <w:sz w:val="22"/>
          <w:szCs w:val="22"/>
        </w:rPr>
        <w:t xml:space="preserve"> operacyjnymi w części dotyczącej sektora zdrowia;</w:t>
      </w:r>
    </w:p>
    <w:p w14:paraId="7566D48B" w14:textId="77777777" w:rsidR="003430E8" w:rsidRDefault="00CE2486" w:rsidP="003430E8">
      <w:pPr>
        <w:pStyle w:val="Akapitzlist"/>
        <w:numPr>
          <w:ilvl w:val="0"/>
          <w:numId w:val="2"/>
        </w:numPr>
        <w:spacing w:before="120" w:after="120" w:line="360" w:lineRule="auto"/>
        <w:jc w:val="both"/>
        <w:rPr>
          <w:rFonts w:ascii="Arial" w:hAnsi="Arial" w:cs="Arial"/>
          <w:sz w:val="22"/>
          <w:szCs w:val="22"/>
        </w:rPr>
      </w:pPr>
      <w:r w:rsidRPr="008710E8">
        <w:rPr>
          <w:rFonts w:ascii="Arial" w:hAnsi="Arial" w:cs="Arial"/>
          <w:sz w:val="22"/>
          <w:szCs w:val="22"/>
        </w:rPr>
        <w:t xml:space="preserve">przygotowywanie </w:t>
      </w:r>
      <w:r w:rsidR="00E26C9A">
        <w:rPr>
          <w:rFonts w:ascii="Arial" w:hAnsi="Arial" w:cs="Arial"/>
          <w:sz w:val="22"/>
          <w:szCs w:val="22"/>
        </w:rPr>
        <w:t xml:space="preserve">ekspertyz, </w:t>
      </w:r>
      <w:r w:rsidRPr="008710E8">
        <w:rPr>
          <w:rFonts w:ascii="Arial" w:hAnsi="Arial" w:cs="Arial"/>
          <w:sz w:val="22"/>
          <w:szCs w:val="22"/>
        </w:rPr>
        <w:t xml:space="preserve">opinii, rekomendacji, wytycznych, podręczników itp. jako elementu </w:t>
      </w:r>
      <w:r w:rsidR="007C2FCB">
        <w:rPr>
          <w:rFonts w:ascii="Arial" w:hAnsi="Arial" w:cs="Arial"/>
          <w:sz w:val="22"/>
          <w:szCs w:val="22"/>
        </w:rPr>
        <w:t>koordynacji</w:t>
      </w:r>
      <w:r w:rsidR="0020431F" w:rsidRPr="008710E8">
        <w:rPr>
          <w:rFonts w:ascii="Arial" w:hAnsi="Arial" w:cs="Arial"/>
          <w:sz w:val="22"/>
          <w:szCs w:val="22"/>
        </w:rPr>
        <w:t xml:space="preserve"> działań</w:t>
      </w:r>
      <w:r w:rsidR="007E5CAE">
        <w:rPr>
          <w:rFonts w:ascii="Arial" w:hAnsi="Arial" w:cs="Arial"/>
          <w:sz w:val="22"/>
          <w:szCs w:val="22"/>
        </w:rPr>
        <w:t xml:space="preserve"> </w:t>
      </w:r>
      <w:r w:rsidR="007E5CAE" w:rsidRPr="008710E8">
        <w:rPr>
          <w:rFonts w:ascii="Arial" w:hAnsi="Arial" w:cs="Arial"/>
          <w:sz w:val="22"/>
          <w:szCs w:val="22"/>
        </w:rPr>
        <w:t>podejmowanych</w:t>
      </w:r>
      <w:r w:rsidR="0024242F">
        <w:rPr>
          <w:rFonts w:ascii="Arial" w:hAnsi="Arial" w:cs="Arial"/>
          <w:sz w:val="22"/>
          <w:szCs w:val="22"/>
        </w:rPr>
        <w:t xml:space="preserve"> w sektorze zdrowia</w:t>
      </w:r>
      <w:r w:rsidR="0020431F" w:rsidRPr="008710E8">
        <w:rPr>
          <w:rFonts w:ascii="Arial" w:hAnsi="Arial" w:cs="Arial"/>
          <w:sz w:val="22"/>
          <w:szCs w:val="22"/>
        </w:rPr>
        <w:t>.</w:t>
      </w:r>
    </w:p>
    <w:p w14:paraId="04F4DEFF" w14:textId="6745BF05" w:rsidR="003E01BC" w:rsidRPr="00706828" w:rsidRDefault="00613A03" w:rsidP="00706828">
      <w:pPr>
        <w:pStyle w:val="Akapitzlist"/>
        <w:numPr>
          <w:ilvl w:val="0"/>
          <w:numId w:val="1"/>
        </w:numPr>
        <w:spacing w:before="120" w:after="120" w:line="360" w:lineRule="auto"/>
        <w:jc w:val="both"/>
        <w:rPr>
          <w:rFonts w:ascii="Arial" w:hAnsi="Arial" w:cs="Arial"/>
          <w:sz w:val="22"/>
          <w:szCs w:val="22"/>
        </w:rPr>
      </w:pPr>
      <w:r>
        <w:rPr>
          <w:rFonts w:ascii="Arial" w:hAnsi="Arial" w:cs="Arial"/>
          <w:sz w:val="22"/>
          <w:szCs w:val="22"/>
        </w:rPr>
        <w:t>Uzgodniony Plan Działań</w:t>
      </w:r>
      <w:r w:rsidR="003E01BC" w:rsidRPr="00706828">
        <w:rPr>
          <w:rFonts w:ascii="Arial" w:hAnsi="Arial" w:cs="Arial"/>
          <w:sz w:val="22"/>
          <w:szCs w:val="22"/>
        </w:rPr>
        <w:t xml:space="preserve"> </w:t>
      </w:r>
      <w:r>
        <w:rPr>
          <w:rFonts w:ascii="Arial" w:hAnsi="Arial" w:cs="Arial"/>
          <w:sz w:val="22"/>
          <w:szCs w:val="22"/>
        </w:rPr>
        <w:t xml:space="preserve">w </w:t>
      </w:r>
      <w:r w:rsidR="004D7B45">
        <w:rPr>
          <w:rFonts w:ascii="Arial" w:hAnsi="Arial" w:cs="Arial"/>
          <w:sz w:val="22"/>
          <w:szCs w:val="22"/>
        </w:rPr>
        <w:t>sektorze</w:t>
      </w:r>
      <w:r>
        <w:rPr>
          <w:rFonts w:ascii="Arial" w:hAnsi="Arial" w:cs="Arial"/>
          <w:sz w:val="22"/>
          <w:szCs w:val="22"/>
        </w:rPr>
        <w:t xml:space="preserve"> zdrowia </w:t>
      </w:r>
      <w:r w:rsidR="003E01BC" w:rsidRPr="00706828">
        <w:rPr>
          <w:rFonts w:ascii="Arial" w:hAnsi="Arial" w:cs="Arial"/>
          <w:sz w:val="22"/>
          <w:szCs w:val="22"/>
        </w:rPr>
        <w:t>sta</w:t>
      </w:r>
      <w:r w:rsidR="00AE4834" w:rsidRPr="00706828">
        <w:rPr>
          <w:rFonts w:ascii="Arial" w:hAnsi="Arial" w:cs="Arial"/>
          <w:sz w:val="22"/>
          <w:szCs w:val="22"/>
        </w:rPr>
        <w:t>nowi rekomendację dla Instytucji Zarządzającej/</w:t>
      </w:r>
      <w:r w:rsidR="00EC7EC7">
        <w:rPr>
          <w:rFonts w:ascii="Arial" w:hAnsi="Arial" w:cs="Arial"/>
          <w:sz w:val="22"/>
          <w:szCs w:val="22"/>
        </w:rPr>
        <w:t xml:space="preserve"> </w:t>
      </w:r>
      <w:r w:rsidR="00AE4834" w:rsidRPr="00706828">
        <w:rPr>
          <w:rFonts w:ascii="Arial" w:hAnsi="Arial" w:cs="Arial"/>
          <w:sz w:val="22"/>
          <w:szCs w:val="22"/>
        </w:rPr>
        <w:t>Instytucji Pośredniczącej</w:t>
      </w:r>
      <w:r w:rsidR="00B9181A" w:rsidRPr="00706828">
        <w:rPr>
          <w:rFonts w:ascii="Arial" w:hAnsi="Arial" w:cs="Arial"/>
          <w:sz w:val="22"/>
          <w:szCs w:val="22"/>
        </w:rPr>
        <w:t>.</w:t>
      </w:r>
    </w:p>
    <w:p w14:paraId="411B91E9" w14:textId="77777777" w:rsidR="00C75EA8" w:rsidRPr="00675F05" w:rsidRDefault="00CE2486" w:rsidP="00706828">
      <w:pPr>
        <w:pStyle w:val="Akapitzlist"/>
        <w:numPr>
          <w:ilvl w:val="0"/>
          <w:numId w:val="1"/>
        </w:numPr>
        <w:spacing w:after="120" w:line="360" w:lineRule="auto"/>
        <w:contextualSpacing w:val="0"/>
        <w:jc w:val="both"/>
        <w:rPr>
          <w:rFonts w:ascii="Arial" w:hAnsi="Arial" w:cs="Arial"/>
          <w:sz w:val="22"/>
          <w:szCs w:val="22"/>
        </w:rPr>
      </w:pPr>
      <w:r w:rsidRPr="008710E8">
        <w:rPr>
          <w:rFonts w:ascii="Arial" w:hAnsi="Arial" w:cs="Arial"/>
          <w:sz w:val="22"/>
          <w:szCs w:val="22"/>
        </w:rPr>
        <w:t xml:space="preserve">Komitet </w:t>
      </w:r>
      <w:r w:rsidR="005206C1" w:rsidRPr="008710E8">
        <w:rPr>
          <w:rFonts w:ascii="Arial" w:hAnsi="Arial" w:cs="Arial"/>
          <w:sz w:val="22"/>
          <w:szCs w:val="22"/>
        </w:rPr>
        <w:t xml:space="preserve">Sterujący </w:t>
      </w:r>
      <w:r w:rsidRPr="008710E8">
        <w:rPr>
          <w:rFonts w:ascii="Arial" w:hAnsi="Arial" w:cs="Arial"/>
          <w:sz w:val="22"/>
          <w:szCs w:val="22"/>
        </w:rPr>
        <w:t>może także wykonywać inne zadania, niż wymienione w ust. 1, niezb</w:t>
      </w:r>
      <w:r w:rsidR="005F2AF6" w:rsidRPr="008710E8">
        <w:rPr>
          <w:rFonts w:ascii="Arial" w:hAnsi="Arial" w:cs="Arial"/>
          <w:sz w:val="22"/>
          <w:szCs w:val="22"/>
        </w:rPr>
        <w:t xml:space="preserve">ędne do </w:t>
      </w:r>
      <w:r w:rsidR="00995656">
        <w:rPr>
          <w:rFonts w:ascii="Arial" w:hAnsi="Arial" w:cs="Arial"/>
          <w:sz w:val="22"/>
          <w:szCs w:val="22"/>
        </w:rPr>
        <w:t>zapewnienia prawidłowego funkcjonowania mechanizmu koordynacji interwencji podejmowanych w sektorze zdrowia</w:t>
      </w:r>
      <w:r w:rsidR="005F2AF6" w:rsidRPr="008710E8">
        <w:rPr>
          <w:rFonts w:ascii="Arial" w:hAnsi="Arial" w:cs="Arial"/>
          <w:sz w:val="22"/>
          <w:szCs w:val="22"/>
        </w:rPr>
        <w:t xml:space="preserve"> </w:t>
      </w:r>
      <w:r w:rsidR="00593AAD">
        <w:rPr>
          <w:rFonts w:ascii="Arial" w:hAnsi="Arial" w:cs="Arial"/>
          <w:sz w:val="22"/>
          <w:szCs w:val="22"/>
        </w:rPr>
        <w:t>ze środków Unii Europejskiej</w:t>
      </w:r>
      <w:r w:rsidR="005F2AF6" w:rsidRPr="008710E8">
        <w:rPr>
          <w:rFonts w:ascii="Arial" w:hAnsi="Arial" w:cs="Arial"/>
          <w:sz w:val="22"/>
          <w:szCs w:val="22"/>
        </w:rPr>
        <w:t>.</w:t>
      </w:r>
    </w:p>
    <w:p w14:paraId="59B9771A" w14:textId="77777777" w:rsidR="0020431F" w:rsidRPr="0020431F" w:rsidRDefault="0020431F" w:rsidP="008710E8">
      <w:pPr>
        <w:spacing w:after="120" w:line="280" w:lineRule="atLeast"/>
        <w:jc w:val="center"/>
        <w:rPr>
          <w:rFonts w:ascii="Arial" w:hAnsi="Arial" w:cs="Arial"/>
        </w:rPr>
      </w:pPr>
      <w:r w:rsidRPr="0020431F">
        <w:rPr>
          <w:rFonts w:ascii="Arial" w:hAnsi="Arial" w:cs="Arial"/>
        </w:rPr>
        <w:t>§ 2</w:t>
      </w:r>
    </w:p>
    <w:p w14:paraId="3B1B0A05" w14:textId="77777777" w:rsidR="0020431F" w:rsidRPr="00E16412" w:rsidRDefault="0020431F" w:rsidP="00E8075B">
      <w:pPr>
        <w:spacing w:after="120" w:line="360" w:lineRule="auto"/>
        <w:jc w:val="center"/>
        <w:rPr>
          <w:rFonts w:ascii="Arial" w:hAnsi="Arial" w:cs="Arial"/>
          <w:b/>
        </w:rPr>
      </w:pPr>
      <w:r w:rsidRPr="00E16412">
        <w:rPr>
          <w:rFonts w:ascii="Arial" w:hAnsi="Arial" w:cs="Arial"/>
          <w:b/>
        </w:rPr>
        <w:t xml:space="preserve">Organizacja i skład Komitetu </w:t>
      </w:r>
      <w:r w:rsidR="005206C1" w:rsidRPr="00E16412">
        <w:rPr>
          <w:rFonts w:ascii="Arial" w:hAnsi="Arial" w:cs="Arial"/>
          <w:b/>
        </w:rPr>
        <w:t>Sterującego</w:t>
      </w:r>
    </w:p>
    <w:p w14:paraId="175C3909" w14:textId="162B6285" w:rsidR="00DF29CF" w:rsidRPr="00486F3F" w:rsidRDefault="00DF29CF" w:rsidP="00486F3F">
      <w:pPr>
        <w:pStyle w:val="Akapitzlist"/>
        <w:numPr>
          <w:ilvl w:val="0"/>
          <w:numId w:val="39"/>
        </w:numPr>
        <w:spacing w:after="120" w:line="360" w:lineRule="auto"/>
        <w:jc w:val="both"/>
        <w:rPr>
          <w:rFonts w:ascii="Arial" w:hAnsi="Arial" w:cs="Arial"/>
          <w:sz w:val="22"/>
        </w:rPr>
      </w:pPr>
      <w:r w:rsidRPr="00486F3F">
        <w:rPr>
          <w:rFonts w:ascii="Arial" w:hAnsi="Arial" w:cs="Arial"/>
          <w:sz w:val="22"/>
        </w:rPr>
        <w:t xml:space="preserve">Skład Komitetu Sterującego określa </w:t>
      </w:r>
      <w:r w:rsidR="00187FD7" w:rsidRPr="00486F3F">
        <w:rPr>
          <w:rFonts w:ascii="Arial" w:hAnsi="Arial" w:cs="Arial"/>
          <w:sz w:val="22"/>
        </w:rPr>
        <w:t xml:space="preserve">decyzja </w:t>
      </w:r>
      <w:r w:rsidR="00E16412" w:rsidRPr="00486F3F">
        <w:rPr>
          <w:rFonts w:ascii="Arial" w:hAnsi="Arial" w:cs="Arial"/>
          <w:sz w:val="22"/>
        </w:rPr>
        <w:t>Nr 19</w:t>
      </w:r>
      <w:r w:rsidR="00187FD7" w:rsidRPr="00486F3F">
        <w:rPr>
          <w:rFonts w:ascii="Arial" w:hAnsi="Arial" w:cs="Arial"/>
          <w:sz w:val="22"/>
        </w:rPr>
        <w:t xml:space="preserve"> Ministra Infrastruktury i Rozwoju</w:t>
      </w:r>
      <w:r w:rsidR="00E16412" w:rsidRPr="00486F3F">
        <w:rPr>
          <w:rFonts w:ascii="Arial" w:hAnsi="Arial" w:cs="Arial"/>
          <w:sz w:val="22"/>
        </w:rPr>
        <w:t xml:space="preserve"> </w:t>
      </w:r>
      <w:r w:rsidR="00187FD7" w:rsidRPr="00486F3F">
        <w:rPr>
          <w:rFonts w:ascii="Arial" w:hAnsi="Arial" w:cs="Arial"/>
          <w:sz w:val="22"/>
        </w:rPr>
        <w:br/>
      </w:r>
      <w:r w:rsidR="00E16412" w:rsidRPr="00486F3F">
        <w:rPr>
          <w:rFonts w:ascii="Arial" w:hAnsi="Arial" w:cs="Arial"/>
          <w:sz w:val="22"/>
        </w:rPr>
        <w:t>z dnia 9 lipca</w:t>
      </w:r>
      <w:r w:rsidRPr="00486F3F">
        <w:rPr>
          <w:rFonts w:ascii="Arial" w:hAnsi="Arial" w:cs="Arial"/>
          <w:sz w:val="22"/>
        </w:rPr>
        <w:t xml:space="preserve"> 2015 r.</w:t>
      </w:r>
      <w:r w:rsidR="00712CFF" w:rsidRPr="00486F3F">
        <w:rPr>
          <w:rFonts w:ascii="Arial" w:hAnsi="Arial" w:cs="Arial"/>
          <w:sz w:val="22"/>
        </w:rPr>
        <w:t xml:space="preserve"> w sprawie powołania podkomitetu ds. zdrowia na lata 2014-2020.</w:t>
      </w:r>
    </w:p>
    <w:p w14:paraId="4804D23B" w14:textId="5ED0317F" w:rsidR="00DF29CF" w:rsidRPr="00D12835" w:rsidRDefault="00DF29CF" w:rsidP="00486F3F">
      <w:pPr>
        <w:pStyle w:val="Akapitzlist"/>
        <w:numPr>
          <w:ilvl w:val="0"/>
          <w:numId w:val="39"/>
        </w:numPr>
        <w:spacing w:after="120" w:line="360" w:lineRule="auto"/>
        <w:jc w:val="both"/>
        <w:rPr>
          <w:rFonts w:ascii="Arial" w:hAnsi="Arial" w:cs="Arial"/>
          <w:sz w:val="22"/>
        </w:rPr>
      </w:pPr>
      <w:r w:rsidRPr="00E16412">
        <w:rPr>
          <w:rFonts w:ascii="Arial" w:hAnsi="Arial" w:cs="Arial"/>
          <w:sz w:val="22"/>
        </w:rPr>
        <w:t>Członkami Komitetu Sterującego z prawem głosu,</w:t>
      </w:r>
      <w:r w:rsidRPr="00D12835">
        <w:rPr>
          <w:rFonts w:ascii="Arial" w:hAnsi="Arial" w:cs="Arial"/>
          <w:sz w:val="22"/>
        </w:rPr>
        <w:t xml:space="preserve"> reprezentującymi stronę rządow</w:t>
      </w:r>
      <w:r w:rsidR="00EC7EC7" w:rsidRPr="00D12835">
        <w:rPr>
          <w:rFonts w:ascii="Arial" w:hAnsi="Arial" w:cs="Arial"/>
          <w:sz w:val="22"/>
        </w:rPr>
        <w:t>ą</w:t>
      </w:r>
      <w:r w:rsidRPr="00D12835">
        <w:rPr>
          <w:rFonts w:ascii="Arial" w:hAnsi="Arial" w:cs="Arial"/>
          <w:sz w:val="22"/>
        </w:rPr>
        <w:t xml:space="preserve"> są przedstawiciele w randze sekretarzy stanu, podsekretarzy stanu lub upoważnieni dyrektor</w:t>
      </w:r>
      <w:r w:rsidR="00FF2E4C" w:rsidRPr="00D12835">
        <w:rPr>
          <w:rFonts w:ascii="Arial" w:hAnsi="Arial" w:cs="Arial"/>
          <w:sz w:val="22"/>
        </w:rPr>
        <w:t>zy</w:t>
      </w:r>
      <w:r w:rsidRPr="00D12835">
        <w:rPr>
          <w:rFonts w:ascii="Arial" w:hAnsi="Arial" w:cs="Arial"/>
          <w:sz w:val="22"/>
        </w:rPr>
        <w:t xml:space="preserve"> departamentów lub biur albo ich zastępc</w:t>
      </w:r>
      <w:r w:rsidR="00FF2E4C" w:rsidRPr="00D12835">
        <w:rPr>
          <w:rFonts w:ascii="Arial" w:hAnsi="Arial" w:cs="Arial"/>
          <w:sz w:val="22"/>
        </w:rPr>
        <w:t>y</w:t>
      </w:r>
      <w:r w:rsidRPr="00D12835">
        <w:rPr>
          <w:rFonts w:ascii="Arial" w:hAnsi="Arial" w:cs="Arial"/>
          <w:sz w:val="22"/>
        </w:rPr>
        <w:t>.</w:t>
      </w:r>
    </w:p>
    <w:p w14:paraId="7C01F19B" w14:textId="77DDAC2E" w:rsidR="00DF29CF" w:rsidRPr="0009697D" w:rsidRDefault="00DF29CF" w:rsidP="00486F3F">
      <w:pPr>
        <w:pStyle w:val="Akapitzlist"/>
        <w:numPr>
          <w:ilvl w:val="0"/>
          <w:numId w:val="39"/>
        </w:numPr>
        <w:spacing w:after="120" w:line="360" w:lineRule="auto"/>
        <w:jc w:val="both"/>
        <w:rPr>
          <w:rFonts w:ascii="Arial" w:hAnsi="Arial" w:cs="Arial"/>
          <w:sz w:val="22"/>
          <w:szCs w:val="22"/>
        </w:rPr>
      </w:pPr>
      <w:r w:rsidRPr="00D12835">
        <w:rPr>
          <w:rFonts w:ascii="Arial" w:hAnsi="Arial" w:cs="Arial"/>
          <w:sz w:val="22"/>
          <w:szCs w:val="22"/>
        </w:rPr>
        <w:t xml:space="preserve">Instytucje/organizacje, </w:t>
      </w:r>
      <w:r w:rsidR="00FF2E4C" w:rsidRPr="00D12835">
        <w:rPr>
          <w:rFonts w:ascii="Arial" w:hAnsi="Arial" w:cs="Arial"/>
          <w:sz w:val="22"/>
          <w:szCs w:val="22"/>
        </w:rPr>
        <w:t>wskazane w decyzji, o której</w:t>
      </w:r>
      <w:r w:rsidR="00FF2E4C">
        <w:rPr>
          <w:rFonts w:ascii="Arial" w:hAnsi="Arial" w:cs="Arial"/>
          <w:sz w:val="22"/>
          <w:szCs w:val="22"/>
        </w:rPr>
        <w:t xml:space="preserve"> mowa w ust.</w:t>
      </w:r>
      <w:r w:rsidR="00841707">
        <w:rPr>
          <w:rFonts w:ascii="Arial" w:hAnsi="Arial" w:cs="Arial"/>
          <w:sz w:val="22"/>
          <w:szCs w:val="22"/>
        </w:rPr>
        <w:t xml:space="preserve"> </w:t>
      </w:r>
      <w:r w:rsidR="00FF2E4C">
        <w:rPr>
          <w:rFonts w:ascii="Arial" w:hAnsi="Arial" w:cs="Arial"/>
          <w:sz w:val="22"/>
          <w:szCs w:val="22"/>
        </w:rPr>
        <w:t xml:space="preserve">1, </w:t>
      </w:r>
      <w:r w:rsidRPr="0009697D">
        <w:rPr>
          <w:rFonts w:ascii="Arial" w:hAnsi="Arial" w:cs="Arial"/>
          <w:sz w:val="22"/>
          <w:szCs w:val="22"/>
        </w:rPr>
        <w:t xml:space="preserve">wyznaczają imiennie, w formie pisemnej, swojego przedstawiciela i osobę go zastępującą </w:t>
      </w:r>
      <w:r w:rsidR="00821B1E">
        <w:rPr>
          <w:rFonts w:ascii="Arial" w:hAnsi="Arial" w:cs="Arial"/>
          <w:sz w:val="22"/>
          <w:szCs w:val="22"/>
        </w:rPr>
        <w:br/>
      </w:r>
      <w:r w:rsidRPr="0009697D">
        <w:rPr>
          <w:rFonts w:ascii="Arial" w:hAnsi="Arial" w:cs="Arial"/>
          <w:sz w:val="22"/>
          <w:szCs w:val="22"/>
        </w:rPr>
        <w:t>do udziału w posiedzeniach Komitetu Sterującego.</w:t>
      </w:r>
    </w:p>
    <w:p w14:paraId="70CA3950" w14:textId="221F3630" w:rsidR="005206C1" w:rsidRPr="00736103" w:rsidRDefault="005206C1" w:rsidP="00486F3F">
      <w:pPr>
        <w:pStyle w:val="Akapitzlist"/>
        <w:numPr>
          <w:ilvl w:val="0"/>
          <w:numId w:val="39"/>
        </w:numPr>
        <w:spacing w:after="120" w:line="360" w:lineRule="auto"/>
        <w:jc w:val="both"/>
        <w:rPr>
          <w:rFonts w:ascii="Arial" w:hAnsi="Arial" w:cs="Arial"/>
        </w:rPr>
      </w:pPr>
      <w:r w:rsidRPr="00736103">
        <w:rPr>
          <w:rFonts w:ascii="Arial" w:hAnsi="Arial" w:cs="Arial"/>
          <w:sz w:val="22"/>
          <w:szCs w:val="22"/>
        </w:rPr>
        <w:t xml:space="preserve">Przewodniczący z własnej inicjatywy lub na wniosek </w:t>
      </w:r>
      <w:r w:rsidR="005F41EE" w:rsidRPr="00736103">
        <w:rPr>
          <w:rFonts w:ascii="Arial" w:hAnsi="Arial" w:cs="Arial"/>
          <w:sz w:val="22"/>
          <w:szCs w:val="22"/>
        </w:rPr>
        <w:t xml:space="preserve">co najmniej </w:t>
      </w:r>
      <w:r w:rsidR="002B2C43">
        <w:rPr>
          <w:rFonts w:ascii="Arial" w:hAnsi="Arial" w:cs="Arial"/>
          <w:sz w:val="22"/>
          <w:szCs w:val="22"/>
        </w:rPr>
        <w:t>trzech</w:t>
      </w:r>
      <w:r w:rsidR="005F41EE" w:rsidRPr="00736103">
        <w:rPr>
          <w:rFonts w:ascii="Arial" w:hAnsi="Arial" w:cs="Arial"/>
          <w:sz w:val="22"/>
          <w:szCs w:val="22"/>
        </w:rPr>
        <w:t xml:space="preserve"> </w:t>
      </w:r>
      <w:r w:rsidRPr="00736103">
        <w:rPr>
          <w:rFonts w:ascii="Arial" w:hAnsi="Arial" w:cs="Arial"/>
          <w:sz w:val="22"/>
          <w:szCs w:val="22"/>
        </w:rPr>
        <w:t>członk</w:t>
      </w:r>
      <w:r w:rsidR="002B2C43">
        <w:rPr>
          <w:rFonts w:ascii="Arial" w:hAnsi="Arial" w:cs="Arial"/>
          <w:sz w:val="22"/>
          <w:szCs w:val="22"/>
        </w:rPr>
        <w:t>ów</w:t>
      </w:r>
      <w:r w:rsidRPr="00736103">
        <w:rPr>
          <w:rFonts w:ascii="Arial" w:hAnsi="Arial" w:cs="Arial"/>
          <w:sz w:val="22"/>
          <w:szCs w:val="22"/>
        </w:rPr>
        <w:t xml:space="preserve"> Komitetu </w:t>
      </w:r>
      <w:r w:rsidR="006777C3" w:rsidRPr="00736103">
        <w:rPr>
          <w:rFonts w:ascii="Arial" w:hAnsi="Arial" w:cs="Arial"/>
          <w:sz w:val="22"/>
          <w:szCs w:val="22"/>
        </w:rPr>
        <w:t xml:space="preserve">Sterującego </w:t>
      </w:r>
      <w:r w:rsidRPr="00736103">
        <w:rPr>
          <w:rFonts w:ascii="Arial" w:hAnsi="Arial" w:cs="Arial"/>
          <w:sz w:val="22"/>
          <w:szCs w:val="22"/>
        </w:rPr>
        <w:t xml:space="preserve">może zapraszać do udziału w </w:t>
      </w:r>
      <w:r w:rsidR="009C3079" w:rsidRPr="00736103">
        <w:rPr>
          <w:rFonts w:ascii="Arial" w:hAnsi="Arial" w:cs="Arial"/>
          <w:sz w:val="22"/>
          <w:szCs w:val="22"/>
        </w:rPr>
        <w:t xml:space="preserve">jego </w:t>
      </w:r>
      <w:r w:rsidRPr="00736103">
        <w:rPr>
          <w:rFonts w:ascii="Arial" w:hAnsi="Arial" w:cs="Arial"/>
          <w:sz w:val="22"/>
          <w:szCs w:val="22"/>
        </w:rPr>
        <w:t>pracach</w:t>
      </w:r>
      <w:r w:rsidR="00C567F3">
        <w:rPr>
          <w:rFonts w:ascii="Arial" w:hAnsi="Arial" w:cs="Arial"/>
          <w:sz w:val="22"/>
          <w:szCs w:val="22"/>
        </w:rPr>
        <w:t xml:space="preserve"> ekspertów lub</w:t>
      </w:r>
      <w:r w:rsidR="00AC4472">
        <w:rPr>
          <w:rFonts w:ascii="Arial" w:hAnsi="Arial" w:cs="Arial"/>
          <w:sz w:val="22"/>
          <w:szCs w:val="22"/>
        </w:rPr>
        <w:t xml:space="preserve"> przedstawicieli innych </w:t>
      </w:r>
      <w:r w:rsidR="00AC4472" w:rsidRPr="00706828">
        <w:rPr>
          <w:rFonts w:ascii="Arial" w:hAnsi="Arial" w:cs="Arial"/>
          <w:sz w:val="22"/>
          <w:szCs w:val="22"/>
        </w:rPr>
        <w:t>instytucji</w:t>
      </w:r>
      <w:r w:rsidRPr="00706828">
        <w:rPr>
          <w:rFonts w:ascii="Arial" w:hAnsi="Arial" w:cs="Arial"/>
          <w:sz w:val="22"/>
          <w:szCs w:val="22"/>
        </w:rPr>
        <w:t xml:space="preserve"> </w:t>
      </w:r>
      <w:r w:rsidR="001734D2" w:rsidRPr="00706828">
        <w:rPr>
          <w:rFonts w:ascii="Arial" w:hAnsi="Arial" w:cs="Arial"/>
          <w:sz w:val="22"/>
          <w:szCs w:val="22"/>
        </w:rPr>
        <w:t>niż wymienione w</w:t>
      </w:r>
      <w:r w:rsidR="00FF2E4C">
        <w:rPr>
          <w:rFonts w:ascii="Arial" w:hAnsi="Arial" w:cs="Arial"/>
          <w:sz w:val="22"/>
          <w:szCs w:val="22"/>
        </w:rPr>
        <w:t xml:space="preserve"> decyzji,</w:t>
      </w:r>
      <w:r w:rsidR="00C51AF0">
        <w:rPr>
          <w:rFonts w:ascii="Arial" w:hAnsi="Arial" w:cs="Arial"/>
          <w:sz w:val="22"/>
          <w:szCs w:val="22"/>
        </w:rPr>
        <w:t xml:space="preserve"> </w:t>
      </w:r>
      <w:r w:rsidR="00FF2E4C">
        <w:rPr>
          <w:rFonts w:ascii="Arial" w:hAnsi="Arial" w:cs="Arial"/>
          <w:sz w:val="22"/>
          <w:szCs w:val="22"/>
        </w:rPr>
        <w:t>o której mowa w</w:t>
      </w:r>
      <w:r w:rsidR="00C51AF0">
        <w:rPr>
          <w:rFonts w:ascii="Arial" w:hAnsi="Arial" w:cs="Arial"/>
          <w:sz w:val="22"/>
          <w:szCs w:val="22"/>
        </w:rPr>
        <w:t xml:space="preserve"> </w:t>
      </w:r>
      <w:r w:rsidR="00FF2E4C">
        <w:rPr>
          <w:rFonts w:ascii="Arial" w:hAnsi="Arial" w:cs="Arial"/>
          <w:sz w:val="22"/>
          <w:szCs w:val="22"/>
        </w:rPr>
        <w:t>ust.1</w:t>
      </w:r>
      <w:r w:rsidR="006576D9">
        <w:rPr>
          <w:rFonts w:ascii="Arial" w:hAnsi="Arial" w:cs="Arial"/>
          <w:sz w:val="22"/>
          <w:szCs w:val="22"/>
        </w:rPr>
        <w:t>,</w:t>
      </w:r>
      <w:r w:rsidR="001734D2" w:rsidRPr="00706828">
        <w:rPr>
          <w:rFonts w:ascii="Arial" w:hAnsi="Arial" w:cs="Arial"/>
          <w:sz w:val="22"/>
          <w:szCs w:val="22"/>
        </w:rPr>
        <w:t xml:space="preserve"> </w:t>
      </w:r>
      <w:r w:rsidR="00821B1E">
        <w:rPr>
          <w:rFonts w:ascii="Arial" w:hAnsi="Arial" w:cs="Arial"/>
          <w:sz w:val="22"/>
          <w:szCs w:val="22"/>
        </w:rPr>
        <w:br/>
      </w:r>
      <w:r w:rsidRPr="00706828">
        <w:rPr>
          <w:rFonts w:ascii="Arial" w:hAnsi="Arial" w:cs="Arial"/>
          <w:sz w:val="22"/>
          <w:szCs w:val="22"/>
        </w:rPr>
        <w:t>w</w:t>
      </w:r>
      <w:r w:rsidRPr="00736103">
        <w:rPr>
          <w:rFonts w:ascii="Arial" w:hAnsi="Arial" w:cs="Arial"/>
          <w:sz w:val="22"/>
          <w:szCs w:val="22"/>
        </w:rPr>
        <w:t xml:space="preserve"> charakterze obserwatorów, bez prawa głosu</w:t>
      </w:r>
      <w:r w:rsidR="00AC4472">
        <w:rPr>
          <w:rFonts w:ascii="Arial" w:hAnsi="Arial" w:cs="Arial"/>
          <w:sz w:val="22"/>
          <w:szCs w:val="22"/>
        </w:rPr>
        <w:t>.</w:t>
      </w:r>
    </w:p>
    <w:p w14:paraId="45B84767" w14:textId="5A38567A" w:rsidR="00E8075B" w:rsidRDefault="0015503B" w:rsidP="00486F3F">
      <w:pPr>
        <w:pStyle w:val="Akapitzlist"/>
        <w:numPr>
          <w:ilvl w:val="0"/>
          <w:numId w:val="39"/>
        </w:numPr>
        <w:spacing w:after="120" w:line="360" w:lineRule="auto"/>
        <w:jc w:val="both"/>
        <w:rPr>
          <w:rFonts w:ascii="Arial" w:hAnsi="Arial" w:cs="Arial"/>
          <w:sz w:val="22"/>
          <w:szCs w:val="22"/>
        </w:rPr>
      </w:pPr>
      <w:r w:rsidRPr="008710E8">
        <w:rPr>
          <w:rFonts w:ascii="Arial" w:hAnsi="Arial" w:cs="Arial"/>
          <w:sz w:val="22"/>
          <w:szCs w:val="22"/>
        </w:rPr>
        <w:t>Wyznaczeni przedstawiciele lub osoby ich zastępujące uczestniczą w pracach Komitetu</w:t>
      </w:r>
      <w:r w:rsidR="00D3537A" w:rsidRPr="008710E8">
        <w:rPr>
          <w:rFonts w:ascii="Arial" w:hAnsi="Arial" w:cs="Arial"/>
          <w:sz w:val="22"/>
          <w:szCs w:val="22"/>
        </w:rPr>
        <w:t xml:space="preserve"> Sterującego</w:t>
      </w:r>
      <w:r w:rsidRPr="008710E8">
        <w:rPr>
          <w:rFonts w:ascii="Arial" w:hAnsi="Arial" w:cs="Arial"/>
          <w:sz w:val="22"/>
          <w:szCs w:val="22"/>
        </w:rPr>
        <w:t xml:space="preserve"> osobiście</w:t>
      </w:r>
      <w:r w:rsidR="002F4746">
        <w:rPr>
          <w:rFonts w:ascii="Arial" w:hAnsi="Arial" w:cs="Arial"/>
          <w:sz w:val="22"/>
          <w:szCs w:val="22"/>
        </w:rPr>
        <w:t xml:space="preserve"> z zastrzeżeniem ust.</w:t>
      </w:r>
      <w:r w:rsidR="000730B7">
        <w:rPr>
          <w:rFonts w:ascii="Arial" w:hAnsi="Arial" w:cs="Arial"/>
          <w:sz w:val="22"/>
          <w:szCs w:val="22"/>
        </w:rPr>
        <w:t xml:space="preserve"> </w:t>
      </w:r>
      <w:r w:rsidR="00FF2E4C">
        <w:rPr>
          <w:rFonts w:ascii="Arial" w:hAnsi="Arial" w:cs="Arial"/>
          <w:sz w:val="22"/>
          <w:szCs w:val="22"/>
        </w:rPr>
        <w:t>7</w:t>
      </w:r>
      <w:r w:rsidRPr="008710E8">
        <w:rPr>
          <w:rFonts w:ascii="Arial" w:hAnsi="Arial" w:cs="Arial"/>
          <w:sz w:val="22"/>
          <w:szCs w:val="22"/>
        </w:rPr>
        <w:t>.</w:t>
      </w:r>
    </w:p>
    <w:p w14:paraId="49981D66" w14:textId="4CF2FC2D" w:rsidR="007B26F6" w:rsidRPr="007B26F6" w:rsidRDefault="008579E2" w:rsidP="00486F3F">
      <w:pPr>
        <w:pStyle w:val="Akapitzlist"/>
        <w:numPr>
          <w:ilvl w:val="0"/>
          <w:numId w:val="39"/>
        </w:numPr>
        <w:spacing w:after="120" w:line="360" w:lineRule="auto"/>
        <w:jc w:val="both"/>
        <w:rPr>
          <w:rFonts w:ascii="Arial" w:hAnsi="Arial" w:cs="Arial"/>
          <w:sz w:val="22"/>
          <w:szCs w:val="22"/>
        </w:rPr>
      </w:pPr>
      <w:r w:rsidRPr="007B26F6">
        <w:rPr>
          <w:rFonts w:ascii="Arial" w:hAnsi="Arial" w:cs="Arial"/>
          <w:sz w:val="22"/>
          <w:szCs w:val="22"/>
        </w:rPr>
        <w:t>Jeśli członek</w:t>
      </w:r>
      <w:r w:rsidR="00373A11">
        <w:rPr>
          <w:rFonts w:ascii="Arial" w:hAnsi="Arial" w:cs="Arial"/>
          <w:sz w:val="22"/>
          <w:szCs w:val="22"/>
        </w:rPr>
        <w:t xml:space="preserve"> Komitetu Sterującego</w:t>
      </w:r>
      <w:r w:rsidR="00996E36" w:rsidRPr="007B26F6">
        <w:rPr>
          <w:rFonts w:ascii="Arial" w:hAnsi="Arial" w:cs="Arial"/>
          <w:sz w:val="22"/>
          <w:szCs w:val="22"/>
        </w:rPr>
        <w:t>/</w:t>
      </w:r>
      <w:r w:rsidR="00ED174F">
        <w:rPr>
          <w:rFonts w:ascii="Arial" w:hAnsi="Arial" w:cs="Arial"/>
          <w:sz w:val="22"/>
          <w:szCs w:val="22"/>
        </w:rPr>
        <w:t xml:space="preserve"> </w:t>
      </w:r>
      <w:r w:rsidR="00996E36" w:rsidRPr="007B26F6">
        <w:rPr>
          <w:rFonts w:ascii="Arial" w:hAnsi="Arial" w:cs="Arial"/>
          <w:sz w:val="22"/>
          <w:szCs w:val="22"/>
        </w:rPr>
        <w:t>stały obserwator</w:t>
      </w:r>
      <w:r w:rsidRPr="007B26F6">
        <w:rPr>
          <w:rFonts w:ascii="Arial" w:hAnsi="Arial" w:cs="Arial"/>
          <w:sz w:val="22"/>
          <w:szCs w:val="22"/>
        </w:rPr>
        <w:t xml:space="preserve"> nie może uczestniczyć </w:t>
      </w:r>
      <w:r w:rsidR="00ED174F">
        <w:rPr>
          <w:rFonts w:ascii="Arial" w:hAnsi="Arial" w:cs="Arial"/>
          <w:sz w:val="22"/>
          <w:szCs w:val="22"/>
        </w:rPr>
        <w:br/>
      </w:r>
      <w:r w:rsidRPr="007B26F6">
        <w:rPr>
          <w:rFonts w:ascii="Arial" w:hAnsi="Arial" w:cs="Arial"/>
          <w:sz w:val="22"/>
          <w:szCs w:val="22"/>
        </w:rPr>
        <w:t>w posiedzeniu Komitetu</w:t>
      </w:r>
      <w:r w:rsidR="00922899" w:rsidRPr="007B26F6">
        <w:rPr>
          <w:rFonts w:ascii="Arial" w:hAnsi="Arial" w:cs="Arial"/>
          <w:sz w:val="22"/>
          <w:szCs w:val="22"/>
        </w:rPr>
        <w:t xml:space="preserve"> Sterującego</w:t>
      </w:r>
      <w:r w:rsidRPr="007B26F6">
        <w:rPr>
          <w:rFonts w:ascii="Arial" w:hAnsi="Arial" w:cs="Arial"/>
          <w:sz w:val="22"/>
          <w:szCs w:val="22"/>
        </w:rPr>
        <w:t xml:space="preserve">, jest zobowiązany poinformować swojego zastępcę o konieczności </w:t>
      </w:r>
      <w:r w:rsidR="00622FD1">
        <w:rPr>
          <w:rFonts w:ascii="Arial" w:hAnsi="Arial" w:cs="Arial"/>
          <w:sz w:val="22"/>
          <w:szCs w:val="22"/>
        </w:rPr>
        <w:t>udziału w</w:t>
      </w:r>
      <w:r w:rsidRPr="007B26F6">
        <w:rPr>
          <w:rFonts w:ascii="Arial" w:hAnsi="Arial" w:cs="Arial"/>
          <w:sz w:val="22"/>
          <w:szCs w:val="22"/>
        </w:rPr>
        <w:t xml:space="preserve"> posiedzeniu. W danym przypadku zastępca członka</w:t>
      </w:r>
      <w:r w:rsidR="00C24409" w:rsidRPr="007B26F6">
        <w:rPr>
          <w:rFonts w:ascii="Arial" w:hAnsi="Arial" w:cs="Arial"/>
          <w:sz w:val="22"/>
          <w:szCs w:val="22"/>
        </w:rPr>
        <w:t xml:space="preserve"> Komitetu</w:t>
      </w:r>
      <w:r w:rsidRPr="007B26F6">
        <w:rPr>
          <w:rFonts w:ascii="Arial" w:hAnsi="Arial" w:cs="Arial"/>
          <w:sz w:val="22"/>
          <w:szCs w:val="22"/>
        </w:rPr>
        <w:t xml:space="preserve"> </w:t>
      </w:r>
      <w:r w:rsidR="006777C3">
        <w:rPr>
          <w:rFonts w:ascii="Arial" w:hAnsi="Arial" w:cs="Arial"/>
          <w:sz w:val="22"/>
          <w:szCs w:val="22"/>
        </w:rPr>
        <w:t xml:space="preserve">Sterującego </w:t>
      </w:r>
      <w:r w:rsidRPr="007B26F6">
        <w:rPr>
          <w:rFonts w:ascii="Arial" w:hAnsi="Arial" w:cs="Arial"/>
          <w:sz w:val="22"/>
          <w:szCs w:val="22"/>
        </w:rPr>
        <w:t>bierze udział w posiedzeniu Komitetu</w:t>
      </w:r>
      <w:r w:rsidR="006777C3">
        <w:rPr>
          <w:rFonts w:ascii="Arial" w:hAnsi="Arial" w:cs="Arial"/>
          <w:sz w:val="22"/>
          <w:szCs w:val="22"/>
        </w:rPr>
        <w:t xml:space="preserve"> Sterującego</w:t>
      </w:r>
      <w:r w:rsidRPr="007B26F6">
        <w:rPr>
          <w:rFonts w:ascii="Arial" w:hAnsi="Arial" w:cs="Arial"/>
          <w:sz w:val="22"/>
          <w:szCs w:val="22"/>
        </w:rPr>
        <w:t xml:space="preserve"> z prawem głosu</w:t>
      </w:r>
      <w:r w:rsidR="00F03330">
        <w:rPr>
          <w:rFonts w:ascii="Arial" w:hAnsi="Arial" w:cs="Arial"/>
          <w:sz w:val="22"/>
          <w:szCs w:val="22"/>
        </w:rPr>
        <w:t>.</w:t>
      </w:r>
      <w:r w:rsidRPr="007B26F6">
        <w:rPr>
          <w:rFonts w:ascii="Arial" w:hAnsi="Arial" w:cs="Arial"/>
          <w:sz w:val="22"/>
          <w:szCs w:val="22"/>
        </w:rPr>
        <w:t xml:space="preserve"> </w:t>
      </w:r>
    </w:p>
    <w:p w14:paraId="6BACA9DE" w14:textId="0A753E9E" w:rsidR="002F0177" w:rsidRPr="00E35B14" w:rsidRDefault="002F0177" w:rsidP="00486F3F">
      <w:pPr>
        <w:pStyle w:val="Akapitzlist"/>
        <w:numPr>
          <w:ilvl w:val="0"/>
          <w:numId w:val="39"/>
        </w:numPr>
        <w:spacing w:after="120" w:line="360" w:lineRule="auto"/>
        <w:jc w:val="both"/>
        <w:rPr>
          <w:rFonts w:ascii="Arial" w:hAnsi="Arial" w:cs="Arial"/>
          <w:sz w:val="22"/>
          <w:szCs w:val="22"/>
        </w:rPr>
      </w:pPr>
      <w:r w:rsidRPr="00922899">
        <w:rPr>
          <w:rFonts w:ascii="Arial" w:hAnsi="Arial" w:cs="Arial"/>
          <w:sz w:val="22"/>
          <w:szCs w:val="22"/>
        </w:rPr>
        <w:t>Jeśli zarówno członek</w:t>
      </w:r>
      <w:r w:rsidR="00373A11">
        <w:rPr>
          <w:rFonts w:ascii="Arial" w:hAnsi="Arial" w:cs="Arial"/>
          <w:sz w:val="22"/>
          <w:szCs w:val="22"/>
        </w:rPr>
        <w:t xml:space="preserve"> Komitetu Sterującego</w:t>
      </w:r>
      <w:r w:rsidR="00852097" w:rsidRPr="00922899">
        <w:rPr>
          <w:rFonts w:ascii="Arial" w:hAnsi="Arial" w:cs="Arial"/>
          <w:sz w:val="22"/>
          <w:szCs w:val="22"/>
        </w:rPr>
        <w:t>/</w:t>
      </w:r>
      <w:r w:rsidR="00ED174F">
        <w:rPr>
          <w:rFonts w:ascii="Arial" w:hAnsi="Arial" w:cs="Arial"/>
          <w:sz w:val="22"/>
          <w:szCs w:val="22"/>
        </w:rPr>
        <w:t xml:space="preserve"> </w:t>
      </w:r>
      <w:r w:rsidR="00852097" w:rsidRPr="00922899">
        <w:rPr>
          <w:rFonts w:ascii="Arial" w:hAnsi="Arial" w:cs="Arial"/>
          <w:sz w:val="22"/>
          <w:szCs w:val="22"/>
        </w:rPr>
        <w:t>stały obserwator</w:t>
      </w:r>
      <w:r w:rsidRPr="00922899">
        <w:rPr>
          <w:rFonts w:ascii="Arial" w:hAnsi="Arial" w:cs="Arial"/>
          <w:sz w:val="22"/>
          <w:szCs w:val="22"/>
        </w:rPr>
        <w:t xml:space="preserve"> jak i </w:t>
      </w:r>
      <w:r w:rsidR="00F03330">
        <w:rPr>
          <w:rFonts w:ascii="Arial" w:hAnsi="Arial" w:cs="Arial"/>
          <w:sz w:val="22"/>
          <w:szCs w:val="22"/>
        </w:rPr>
        <w:t>ich</w:t>
      </w:r>
      <w:r w:rsidRPr="00922899">
        <w:rPr>
          <w:rFonts w:ascii="Arial" w:hAnsi="Arial" w:cs="Arial"/>
          <w:sz w:val="22"/>
          <w:szCs w:val="22"/>
        </w:rPr>
        <w:t xml:space="preserve"> zastępc</w:t>
      </w:r>
      <w:r w:rsidR="00F03330">
        <w:rPr>
          <w:rFonts w:ascii="Arial" w:hAnsi="Arial" w:cs="Arial"/>
          <w:sz w:val="22"/>
          <w:szCs w:val="22"/>
        </w:rPr>
        <w:t>y</w:t>
      </w:r>
      <w:r w:rsidRPr="00922899">
        <w:rPr>
          <w:rFonts w:ascii="Arial" w:hAnsi="Arial" w:cs="Arial"/>
          <w:sz w:val="22"/>
          <w:szCs w:val="22"/>
        </w:rPr>
        <w:t xml:space="preserve"> nie mo</w:t>
      </w:r>
      <w:r w:rsidR="00622FD1">
        <w:rPr>
          <w:rFonts w:ascii="Arial" w:hAnsi="Arial" w:cs="Arial"/>
          <w:sz w:val="22"/>
          <w:szCs w:val="22"/>
        </w:rPr>
        <w:t>gą</w:t>
      </w:r>
      <w:r w:rsidRPr="00922899">
        <w:rPr>
          <w:rFonts w:ascii="Arial" w:hAnsi="Arial" w:cs="Arial"/>
          <w:sz w:val="22"/>
          <w:szCs w:val="22"/>
        </w:rPr>
        <w:t xml:space="preserve"> uczestniczyć w posiedzeniu Komitetu</w:t>
      </w:r>
      <w:r w:rsidR="00B8469A" w:rsidRPr="00922899">
        <w:rPr>
          <w:rFonts w:ascii="Arial" w:hAnsi="Arial" w:cs="Arial"/>
          <w:sz w:val="22"/>
          <w:szCs w:val="22"/>
        </w:rPr>
        <w:t xml:space="preserve"> </w:t>
      </w:r>
      <w:r w:rsidR="00922899" w:rsidRPr="00922899">
        <w:rPr>
          <w:rFonts w:ascii="Arial" w:hAnsi="Arial" w:cs="Arial"/>
          <w:sz w:val="22"/>
          <w:szCs w:val="22"/>
        </w:rPr>
        <w:t xml:space="preserve">Sterującego </w:t>
      </w:r>
      <w:r w:rsidR="00B8469A" w:rsidRPr="00922899">
        <w:rPr>
          <w:rFonts w:ascii="Arial" w:hAnsi="Arial" w:cs="Arial"/>
          <w:sz w:val="22"/>
          <w:szCs w:val="22"/>
        </w:rPr>
        <w:t>osobiście</w:t>
      </w:r>
      <w:r w:rsidRPr="00922899">
        <w:rPr>
          <w:rFonts w:ascii="Arial" w:hAnsi="Arial" w:cs="Arial"/>
          <w:sz w:val="22"/>
          <w:szCs w:val="22"/>
        </w:rPr>
        <w:t xml:space="preserve">, </w:t>
      </w:r>
      <w:r w:rsidR="00922899" w:rsidRPr="00922899">
        <w:rPr>
          <w:rFonts w:ascii="Arial" w:hAnsi="Arial" w:cs="Arial"/>
          <w:sz w:val="22"/>
          <w:szCs w:val="22"/>
        </w:rPr>
        <w:t>członek</w:t>
      </w:r>
      <w:r w:rsidR="00997831" w:rsidRPr="00922899">
        <w:rPr>
          <w:rFonts w:ascii="Arial" w:hAnsi="Arial" w:cs="Arial"/>
          <w:sz w:val="22"/>
          <w:szCs w:val="22"/>
        </w:rPr>
        <w:t>/</w:t>
      </w:r>
      <w:r w:rsidR="00ED174F">
        <w:rPr>
          <w:rFonts w:ascii="Arial" w:hAnsi="Arial" w:cs="Arial"/>
          <w:sz w:val="22"/>
          <w:szCs w:val="22"/>
        </w:rPr>
        <w:t xml:space="preserve"> </w:t>
      </w:r>
      <w:r w:rsidR="00997831" w:rsidRPr="00922899">
        <w:rPr>
          <w:rFonts w:ascii="Arial" w:hAnsi="Arial" w:cs="Arial"/>
          <w:sz w:val="22"/>
          <w:szCs w:val="22"/>
        </w:rPr>
        <w:t xml:space="preserve">stały </w:t>
      </w:r>
      <w:r w:rsidR="00997831" w:rsidRPr="00922899">
        <w:rPr>
          <w:rFonts w:ascii="Arial" w:hAnsi="Arial" w:cs="Arial"/>
          <w:sz w:val="22"/>
          <w:szCs w:val="22"/>
        </w:rPr>
        <w:lastRenderedPageBreak/>
        <w:t>obserwator</w:t>
      </w:r>
      <w:r w:rsidRPr="00922899">
        <w:rPr>
          <w:rFonts w:ascii="Arial" w:hAnsi="Arial" w:cs="Arial"/>
          <w:sz w:val="22"/>
          <w:szCs w:val="22"/>
        </w:rPr>
        <w:t xml:space="preserve"> zobowiązany jest do pisemnego upoważnienia innej osoby </w:t>
      </w:r>
      <w:r w:rsidR="00B8469A" w:rsidRPr="00922899">
        <w:rPr>
          <w:rFonts w:ascii="Arial" w:hAnsi="Arial" w:cs="Arial"/>
          <w:sz w:val="22"/>
          <w:szCs w:val="22"/>
        </w:rPr>
        <w:t xml:space="preserve">reprezentującej instytucję wchodzącą w skład </w:t>
      </w:r>
      <w:r w:rsidR="00B8469A" w:rsidRPr="00E35B14">
        <w:rPr>
          <w:rFonts w:ascii="Arial" w:hAnsi="Arial" w:cs="Arial"/>
          <w:sz w:val="22"/>
          <w:szCs w:val="22"/>
        </w:rPr>
        <w:t xml:space="preserve">Komitetu Sterującego </w:t>
      </w:r>
      <w:r w:rsidRPr="00E35B14">
        <w:rPr>
          <w:rFonts w:ascii="Arial" w:hAnsi="Arial" w:cs="Arial"/>
          <w:sz w:val="22"/>
          <w:szCs w:val="22"/>
        </w:rPr>
        <w:t xml:space="preserve">do udziału </w:t>
      </w:r>
      <w:r w:rsidR="00582408" w:rsidRPr="00E35B14">
        <w:rPr>
          <w:rFonts w:ascii="Arial" w:hAnsi="Arial" w:cs="Arial"/>
          <w:sz w:val="22"/>
          <w:szCs w:val="22"/>
        </w:rPr>
        <w:t>w posiedzeniu</w:t>
      </w:r>
      <w:r w:rsidR="002F0F68" w:rsidRPr="00E35B14">
        <w:rPr>
          <w:rFonts w:ascii="Arial" w:hAnsi="Arial" w:cs="Arial"/>
          <w:sz w:val="22"/>
          <w:szCs w:val="22"/>
        </w:rPr>
        <w:t xml:space="preserve">. </w:t>
      </w:r>
      <w:r w:rsidR="00622FD1">
        <w:rPr>
          <w:rFonts w:ascii="Arial" w:hAnsi="Arial" w:cs="Arial"/>
          <w:sz w:val="22"/>
          <w:szCs w:val="22"/>
        </w:rPr>
        <w:t xml:space="preserve">Upoważnienie należy przesłać drogą elektroniczną do Sekretariatu Komitetu Sterującego przed planowanym posiedzeniem. </w:t>
      </w:r>
      <w:r w:rsidR="002F0F68" w:rsidRPr="00E35B14">
        <w:rPr>
          <w:rFonts w:ascii="Arial" w:hAnsi="Arial" w:cs="Arial"/>
          <w:sz w:val="22"/>
          <w:szCs w:val="22"/>
        </w:rPr>
        <w:t>W</w:t>
      </w:r>
      <w:r w:rsidRPr="00E35B14">
        <w:rPr>
          <w:rFonts w:ascii="Arial" w:hAnsi="Arial" w:cs="Arial"/>
          <w:sz w:val="22"/>
          <w:szCs w:val="22"/>
        </w:rPr>
        <w:t xml:space="preserve"> przypadku </w:t>
      </w:r>
      <w:r w:rsidR="002F0F68" w:rsidRPr="00E35B14">
        <w:rPr>
          <w:rFonts w:ascii="Arial" w:hAnsi="Arial" w:cs="Arial"/>
          <w:sz w:val="22"/>
          <w:szCs w:val="22"/>
        </w:rPr>
        <w:t xml:space="preserve">zastępstwa członka </w:t>
      </w:r>
      <w:r w:rsidR="00922899" w:rsidRPr="00E35B14">
        <w:rPr>
          <w:rFonts w:ascii="Arial" w:hAnsi="Arial" w:cs="Arial"/>
          <w:sz w:val="22"/>
          <w:szCs w:val="22"/>
        </w:rPr>
        <w:t xml:space="preserve">Komitetu </w:t>
      </w:r>
      <w:r w:rsidR="006777C3">
        <w:rPr>
          <w:rFonts w:ascii="Arial" w:hAnsi="Arial" w:cs="Arial"/>
          <w:sz w:val="22"/>
          <w:szCs w:val="22"/>
        </w:rPr>
        <w:t xml:space="preserve">Sterującego </w:t>
      </w:r>
      <w:r w:rsidRPr="00E35B14">
        <w:rPr>
          <w:rFonts w:ascii="Arial" w:hAnsi="Arial" w:cs="Arial"/>
          <w:sz w:val="22"/>
          <w:szCs w:val="22"/>
        </w:rPr>
        <w:t xml:space="preserve">osoba ta bierze udział w posiedzeniu Komitetu </w:t>
      </w:r>
      <w:r w:rsidR="006777C3">
        <w:rPr>
          <w:rFonts w:ascii="Arial" w:hAnsi="Arial" w:cs="Arial"/>
          <w:sz w:val="22"/>
          <w:szCs w:val="22"/>
        </w:rPr>
        <w:t xml:space="preserve">Sterującego </w:t>
      </w:r>
      <w:r w:rsidR="00ED174F">
        <w:rPr>
          <w:rFonts w:ascii="Arial" w:hAnsi="Arial" w:cs="Arial"/>
          <w:sz w:val="22"/>
          <w:szCs w:val="22"/>
        </w:rPr>
        <w:br/>
      </w:r>
      <w:r w:rsidRPr="00E35B14">
        <w:rPr>
          <w:rFonts w:ascii="Arial" w:hAnsi="Arial" w:cs="Arial"/>
          <w:sz w:val="22"/>
          <w:szCs w:val="22"/>
        </w:rPr>
        <w:t>z prawem głosu</w:t>
      </w:r>
      <w:r w:rsidR="00F03330">
        <w:rPr>
          <w:rFonts w:ascii="Arial" w:hAnsi="Arial" w:cs="Arial"/>
          <w:sz w:val="22"/>
          <w:szCs w:val="22"/>
        </w:rPr>
        <w:t>.</w:t>
      </w:r>
      <w:r w:rsidRPr="00E35B14">
        <w:rPr>
          <w:rFonts w:ascii="Arial" w:hAnsi="Arial" w:cs="Arial"/>
          <w:sz w:val="22"/>
          <w:szCs w:val="22"/>
        </w:rPr>
        <w:t xml:space="preserve"> </w:t>
      </w:r>
    </w:p>
    <w:p w14:paraId="59FDA55B" w14:textId="4CC18C37" w:rsidR="007F5E3F" w:rsidRPr="00E35B14" w:rsidRDefault="008579E2" w:rsidP="00486F3F">
      <w:pPr>
        <w:pStyle w:val="Akapitzlist"/>
        <w:numPr>
          <w:ilvl w:val="0"/>
          <w:numId w:val="39"/>
        </w:numPr>
        <w:spacing w:after="120" w:line="360" w:lineRule="auto"/>
        <w:jc w:val="both"/>
        <w:rPr>
          <w:rFonts w:ascii="Arial" w:hAnsi="Arial" w:cs="Arial"/>
          <w:sz w:val="22"/>
          <w:szCs w:val="22"/>
        </w:rPr>
      </w:pPr>
      <w:r w:rsidRPr="00E35B14">
        <w:rPr>
          <w:rFonts w:ascii="Arial" w:hAnsi="Arial" w:cs="Arial"/>
          <w:sz w:val="22"/>
          <w:szCs w:val="22"/>
        </w:rPr>
        <w:t>O odwołaniu</w:t>
      </w:r>
      <w:r w:rsidR="00A53F58">
        <w:rPr>
          <w:rFonts w:ascii="Arial" w:hAnsi="Arial" w:cs="Arial"/>
          <w:sz w:val="22"/>
          <w:szCs w:val="22"/>
        </w:rPr>
        <w:t>, wygaś</w:t>
      </w:r>
      <w:r w:rsidR="00CB0436">
        <w:rPr>
          <w:rFonts w:ascii="Arial" w:hAnsi="Arial" w:cs="Arial"/>
          <w:sz w:val="22"/>
          <w:szCs w:val="22"/>
        </w:rPr>
        <w:t>nięciu</w:t>
      </w:r>
      <w:r w:rsidRPr="00E35B14">
        <w:rPr>
          <w:rFonts w:ascii="Arial" w:hAnsi="Arial" w:cs="Arial"/>
          <w:sz w:val="22"/>
          <w:szCs w:val="22"/>
        </w:rPr>
        <w:t xml:space="preserve"> </w:t>
      </w:r>
      <w:r w:rsidR="005520DB">
        <w:rPr>
          <w:rFonts w:ascii="Arial" w:hAnsi="Arial" w:cs="Arial"/>
          <w:sz w:val="22"/>
          <w:szCs w:val="22"/>
        </w:rPr>
        <w:t xml:space="preserve">lub rezygnacji z funkcji </w:t>
      </w:r>
      <w:r w:rsidRPr="00E35B14">
        <w:rPr>
          <w:rFonts w:ascii="Arial" w:hAnsi="Arial" w:cs="Arial"/>
          <w:sz w:val="22"/>
          <w:szCs w:val="22"/>
        </w:rPr>
        <w:t>członka</w:t>
      </w:r>
      <w:r w:rsidR="00922899" w:rsidRPr="00E35B14">
        <w:rPr>
          <w:rFonts w:ascii="Arial" w:hAnsi="Arial" w:cs="Arial"/>
          <w:sz w:val="22"/>
          <w:szCs w:val="22"/>
        </w:rPr>
        <w:t xml:space="preserve"> Komitetu</w:t>
      </w:r>
      <w:r w:rsidR="006777C3">
        <w:rPr>
          <w:rFonts w:ascii="Arial" w:hAnsi="Arial" w:cs="Arial"/>
          <w:sz w:val="22"/>
          <w:szCs w:val="22"/>
        </w:rPr>
        <w:t xml:space="preserve"> Sterującego</w:t>
      </w:r>
      <w:r w:rsidRPr="00E35B14">
        <w:rPr>
          <w:rFonts w:ascii="Arial" w:hAnsi="Arial" w:cs="Arial"/>
          <w:sz w:val="22"/>
          <w:szCs w:val="22"/>
        </w:rPr>
        <w:t>/</w:t>
      </w:r>
      <w:r w:rsidR="00ED174F">
        <w:rPr>
          <w:rFonts w:ascii="Arial" w:hAnsi="Arial" w:cs="Arial"/>
          <w:sz w:val="22"/>
          <w:szCs w:val="22"/>
        </w:rPr>
        <w:t xml:space="preserve"> </w:t>
      </w:r>
      <w:r w:rsidR="00922899" w:rsidRPr="00E35B14">
        <w:rPr>
          <w:rFonts w:ascii="Arial" w:hAnsi="Arial" w:cs="Arial"/>
          <w:sz w:val="22"/>
          <w:szCs w:val="22"/>
        </w:rPr>
        <w:t>stałego obserwatora/</w:t>
      </w:r>
      <w:r w:rsidR="00322D8D">
        <w:rPr>
          <w:rFonts w:ascii="Arial" w:hAnsi="Arial" w:cs="Arial"/>
          <w:sz w:val="22"/>
          <w:szCs w:val="22"/>
        </w:rPr>
        <w:t xml:space="preserve">  </w:t>
      </w:r>
      <w:r w:rsidRPr="00E35B14">
        <w:rPr>
          <w:rFonts w:ascii="Arial" w:hAnsi="Arial" w:cs="Arial"/>
          <w:sz w:val="22"/>
          <w:szCs w:val="22"/>
        </w:rPr>
        <w:t>zastępcy podmiot</w:t>
      </w:r>
      <w:r w:rsidR="00373A11">
        <w:rPr>
          <w:rFonts w:ascii="Arial" w:hAnsi="Arial" w:cs="Arial"/>
          <w:sz w:val="22"/>
          <w:szCs w:val="22"/>
        </w:rPr>
        <w:t>,</w:t>
      </w:r>
      <w:r w:rsidRPr="00E35B14">
        <w:rPr>
          <w:rFonts w:ascii="Arial" w:hAnsi="Arial" w:cs="Arial"/>
          <w:sz w:val="22"/>
          <w:szCs w:val="22"/>
        </w:rPr>
        <w:t xml:space="preserve"> który był reprezen</w:t>
      </w:r>
      <w:r w:rsidR="005F46C7">
        <w:rPr>
          <w:rFonts w:ascii="Arial" w:hAnsi="Arial" w:cs="Arial"/>
          <w:sz w:val="22"/>
          <w:szCs w:val="22"/>
        </w:rPr>
        <w:t>towany, informuje niezwłocznie P</w:t>
      </w:r>
      <w:r w:rsidRPr="00E35B14">
        <w:rPr>
          <w:rFonts w:ascii="Arial" w:hAnsi="Arial" w:cs="Arial"/>
          <w:sz w:val="22"/>
          <w:szCs w:val="22"/>
        </w:rPr>
        <w:t>rzewodniczącego Komitetu</w:t>
      </w:r>
      <w:r w:rsidR="006777C3">
        <w:rPr>
          <w:rFonts w:ascii="Arial" w:hAnsi="Arial" w:cs="Arial"/>
          <w:sz w:val="22"/>
          <w:szCs w:val="22"/>
        </w:rPr>
        <w:t xml:space="preserve"> Sterującego</w:t>
      </w:r>
      <w:r w:rsidR="0067371C">
        <w:rPr>
          <w:rFonts w:ascii="Arial" w:hAnsi="Arial" w:cs="Arial"/>
          <w:sz w:val="22"/>
          <w:szCs w:val="22"/>
        </w:rPr>
        <w:t xml:space="preserve"> za pośrednictwem Sekretariatu Komitetu Sterującego</w:t>
      </w:r>
      <w:r w:rsidRPr="00E35B14">
        <w:rPr>
          <w:rFonts w:ascii="Arial" w:hAnsi="Arial" w:cs="Arial"/>
          <w:sz w:val="22"/>
          <w:szCs w:val="22"/>
        </w:rPr>
        <w:t>, jednocześnie wskazując swojego nowego przedstawiciela</w:t>
      </w:r>
      <w:r w:rsidR="00BE51CE">
        <w:rPr>
          <w:rFonts w:ascii="Arial" w:hAnsi="Arial" w:cs="Arial"/>
          <w:sz w:val="22"/>
          <w:szCs w:val="22"/>
        </w:rPr>
        <w:t xml:space="preserve"> zgodnie z postanowieniami ust. 3</w:t>
      </w:r>
      <w:r w:rsidRPr="00E35B14">
        <w:rPr>
          <w:rFonts w:ascii="Arial" w:hAnsi="Arial" w:cs="Arial"/>
          <w:sz w:val="22"/>
          <w:szCs w:val="22"/>
        </w:rPr>
        <w:t>.</w:t>
      </w:r>
    </w:p>
    <w:p w14:paraId="72BD69B3" w14:textId="2CDFCE4A" w:rsidR="00C24409" w:rsidRPr="009B57D3" w:rsidRDefault="0088207D" w:rsidP="00486F3F">
      <w:pPr>
        <w:pStyle w:val="Akapitzlist"/>
        <w:numPr>
          <w:ilvl w:val="0"/>
          <w:numId w:val="39"/>
        </w:numPr>
        <w:spacing w:after="120" w:line="360" w:lineRule="auto"/>
        <w:jc w:val="both"/>
        <w:rPr>
          <w:rFonts w:ascii="Arial" w:hAnsi="Arial" w:cs="Arial"/>
          <w:sz w:val="22"/>
          <w:szCs w:val="22"/>
        </w:rPr>
      </w:pPr>
      <w:r w:rsidRPr="00E35B14">
        <w:rPr>
          <w:rFonts w:ascii="Arial" w:hAnsi="Arial" w:cs="Arial"/>
          <w:sz w:val="22"/>
          <w:szCs w:val="22"/>
        </w:rPr>
        <w:t xml:space="preserve">W przypadku, gdy w posiedzeniu biorą udział członek </w:t>
      </w:r>
      <w:r w:rsidR="00501A86">
        <w:rPr>
          <w:rFonts w:ascii="Arial" w:hAnsi="Arial" w:cs="Arial"/>
          <w:sz w:val="22"/>
          <w:szCs w:val="22"/>
        </w:rPr>
        <w:t xml:space="preserve">Komitetu Sterującego </w:t>
      </w:r>
      <w:r w:rsidR="004F54FA">
        <w:rPr>
          <w:rFonts w:ascii="Arial" w:hAnsi="Arial" w:cs="Arial"/>
          <w:sz w:val="22"/>
          <w:szCs w:val="22"/>
        </w:rPr>
        <w:t xml:space="preserve">i jego </w:t>
      </w:r>
      <w:r w:rsidR="004F54FA" w:rsidRPr="009B57D3">
        <w:rPr>
          <w:rFonts w:ascii="Arial" w:hAnsi="Arial" w:cs="Arial"/>
          <w:sz w:val="22"/>
          <w:szCs w:val="22"/>
        </w:rPr>
        <w:t>zastępca, jedynie</w:t>
      </w:r>
      <w:r w:rsidRPr="009B57D3">
        <w:rPr>
          <w:rFonts w:ascii="Arial" w:hAnsi="Arial" w:cs="Arial"/>
          <w:sz w:val="22"/>
          <w:szCs w:val="22"/>
        </w:rPr>
        <w:t xml:space="preserve"> członek Komitetu Sterującego ma prawo głos</w:t>
      </w:r>
      <w:r w:rsidR="00361B23" w:rsidRPr="009B57D3">
        <w:rPr>
          <w:rFonts w:ascii="Arial" w:hAnsi="Arial" w:cs="Arial"/>
          <w:sz w:val="22"/>
          <w:szCs w:val="22"/>
        </w:rPr>
        <w:t>u</w:t>
      </w:r>
      <w:r w:rsidRPr="009B57D3">
        <w:rPr>
          <w:rFonts w:ascii="Arial" w:hAnsi="Arial" w:cs="Arial"/>
          <w:sz w:val="22"/>
          <w:szCs w:val="22"/>
        </w:rPr>
        <w:t>.</w:t>
      </w:r>
    </w:p>
    <w:p w14:paraId="678CE977" w14:textId="77777777" w:rsidR="00FD4450" w:rsidRPr="000800A9" w:rsidRDefault="00FD4450" w:rsidP="00486F3F">
      <w:pPr>
        <w:pStyle w:val="Akapitzlist"/>
        <w:numPr>
          <w:ilvl w:val="0"/>
          <w:numId w:val="39"/>
        </w:numPr>
        <w:spacing w:after="120" w:line="360" w:lineRule="auto"/>
        <w:jc w:val="both"/>
        <w:rPr>
          <w:rFonts w:ascii="Arial" w:hAnsi="Arial" w:cs="Arial"/>
          <w:sz w:val="22"/>
          <w:szCs w:val="22"/>
        </w:rPr>
      </w:pPr>
      <w:r w:rsidRPr="000800A9">
        <w:rPr>
          <w:rFonts w:ascii="Arial" w:hAnsi="Arial" w:cs="Arial"/>
          <w:sz w:val="22"/>
          <w:szCs w:val="22"/>
        </w:rPr>
        <w:t xml:space="preserve">Imienna lista obejmująca członków Komitetu Sterującego, stałych obserwatorów oraz ich zastępców (wraz ze wskazaniem podmiotów, które te osoby reprezentują) podawana jest do publicznej wiadomości poprzez zamieszczenie na stronie internetowej Ministerstwa Zdrowia </w:t>
      </w:r>
      <w:r w:rsidR="009A3FF8" w:rsidRPr="000800A9">
        <w:rPr>
          <w:rFonts w:ascii="Arial" w:hAnsi="Arial" w:cs="Arial"/>
          <w:sz w:val="22"/>
          <w:szCs w:val="22"/>
        </w:rPr>
        <w:t>dedykowanej</w:t>
      </w:r>
      <w:r w:rsidRPr="000800A9">
        <w:rPr>
          <w:rFonts w:ascii="Arial" w:hAnsi="Arial" w:cs="Arial"/>
          <w:sz w:val="22"/>
          <w:szCs w:val="22"/>
        </w:rPr>
        <w:t xml:space="preserve"> </w:t>
      </w:r>
      <w:r w:rsidR="009A3FF8" w:rsidRPr="000800A9">
        <w:rPr>
          <w:rFonts w:ascii="Arial" w:hAnsi="Arial" w:cs="Arial"/>
          <w:sz w:val="22"/>
          <w:szCs w:val="22"/>
        </w:rPr>
        <w:t>funduszom europejskim</w:t>
      </w:r>
      <w:r w:rsidRPr="000800A9">
        <w:rPr>
          <w:rFonts w:ascii="Arial" w:hAnsi="Arial" w:cs="Arial"/>
          <w:sz w:val="22"/>
          <w:szCs w:val="22"/>
        </w:rPr>
        <w:t xml:space="preserve"> oraz aktualizowana w przypadku zmiany składu Komitetu na bieżąco. </w:t>
      </w:r>
    </w:p>
    <w:p w14:paraId="23E57ABC" w14:textId="77777777" w:rsidR="00E86FEC" w:rsidRPr="00E35B14" w:rsidRDefault="00E86FEC" w:rsidP="00E8075B">
      <w:pPr>
        <w:spacing w:after="120" w:line="280" w:lineRule="atLeast"/>
        <w:jc w:val="center"/>
        <w:rPr>
          <w:rFonts w:ascii="Arial" w:hAnsi="Arial" w:cs="Arial"/>
        </w:rPr>
      </w:pPr>
      <w:r w:rsidRPr="009B57D3">
        <w:rPr>
          <w:rFonts w:ascii="Arial" w:hAnsi="Arial" w:cs="Arial"/>
        </w:rPr>
        <w:t>§ 3</w:t>
      </w:r>
    </w:p>
    <w:p w14:paraId="35A2457B" w14:textId="77777777" w:rsidR="00E8075B" w:rsidRPr="00706828" w:rsidRDefault="00E86FEC" w:rsidP="00E8075B">
      <w:pPr>
        <w:tabs>
          <w:tab w:val="left" w:pos="540"/>
        </w:tabs>
        <w:spacing w:before="120" w:after="240" w:line="280" w:lineRule="atLeast"/>
        <w:contextualSpacing/>
        <w:jc w:val="center"/>
        <w:rPr>
          <w:rFonts w:ascii="Arial" w:hAnsi="Arial" w:cs="Arial"/>
          <w:b/>
        </w:rPr>
      </w:pPr>
      <w:r w:rsidRPr="00706828">
        <w:rPr>
          <w:rFonts w:ascii="Arial" w:hAnsi="Arial" w:cs="Arial"/>
          <w:b/>
        </w:rPr>
        <w:t>Posiedzenia Komitetu</w:t>
      </w:r>
      <w:r w:rsidR="00D3537A" w:rsidRPr="00706828">
        <w:rPr>
          <w:rFonts w:ascii="Arial" w:hAnsi="Arial" w:cs="Arial"/>
          <w:b/>
        </w:rPr>
        <w:t xml:space="preserve"> Sterującego</w:t>
      </w:r>
    </w:p>
    <w:p w14:paraId="2D504897" w14:textId="77777777" w:rsidR="00EE4A44" w:rsidRPr="00E35B14" w:rsidRDefault="00EE4A44" w:rsidP="00935C32">
      <w:pPr>
        <w:pStyle w:val="Akapitzlist"/>
        <w:numPr>
          <w:ilvl w:val="0"/>
          <w:numId w:val="12"/>
        </w:numPr>
        <w:tabs>
          <w:tab w:val="left" w:pos="709"/>
        </w:tabs>
        <w:spacing w:before="120" w:after="240" w:line="360" w:lineRule="auto"/>
        <w:jc w:val="both"/>
        <w:rPr>
          <w:rFonts w:ascii="Arial" w:eastAsiaTheme="minorHAnsi" w:hAnsi="Arial" w:cs="Arial"/>
          <w:sz w:val="22"/>
          <w:szCs w:val="22"/>
        </w:rPr>
      </w:pPr>
      <w:r w:rsidRPr="00E35B14">
        <w:rPr>
          <w:rFonts w:ascii="Arial" w:hAnsi="Arial" w:cs="Arial"/>
          <w:sz w:val="22"/>
          <w:szCs w:val="22"/>
        </w:rPr>
        <w:t>Pracami Komitetu Sterującego kieruj</w:t>
      </w:r>
      <w:r w:rsidR="005F46C7">
        <w:rPr>
          <w:rFonts w:ascii="Arial" w:hAnsi="Arial" w:cs="Arial"/>
          <w:sz w:val="22"/>
          <w:szCs w:val="22"/>
        </w:rPr>
        <w:t>e P</w:t>
      </w:r>
      <w:r w:rsidRPr="00E35B14">
        <w:rPr>
          <w:rFonts w:ascii="Arial" w:hAnsi="Arial" w:cs="Arial"/>
          <w:sz w:val="22"/>
          <w:szCs w:val="22"/>
        </w:rPr>
        <w:t>rzewodniczący, a w ra</w:t>
      </w:r>
      <w:r w:rsidR="005F46C7">
        <w:rPr>
          <w:rFonts w:ascii="Arial" w:hAnsi="Arial" w:cs="Arial"/>
          <w:sz w:val="22"/>
          <w:szCs w:val="22"/>
        </w:rPr>
        <w:t>zie jego nieobecności zastępca P</w:t>
      </w:r>
      <w:r w:rsidRPr="00E35B14">
        <w:rPr>
          <w:rFonts w:ascii="Arial" w:hAnsi="Arial" w:cs="Arial"/>
          <w:sz w:val="22"/>
          <w:szCs w:val="22"/>
        </w:rPr>
        <w:t>rzewodniczącego.</w:t>
      </w:r>
    </w:p>
    <w:p w14:paraId="7BFD9893" w14:textId="77777777" w:rsidR="00EE4A44" w:rsidRPr="00E35B14" w:rsidRDefault="005F46C7"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Pr>
          <w:rFonts w:ascii="Arial" w:hAnsi="Arial" w:cs="Arial"/>
          <w:sz w:val="22"/>
          <w:szCs w:val="22"/>
          <w:lang w:eastAsia="en-US"/>
        </w:rPr>
        <w:t>W przypadku nieobecności Przewodniczącego oraz zastępcy P</w:t>
      </w:r>
      <w:r w:rsidR="00EE4A44" w:rsidRPr="00E35B14">
        <w:rPr>
          <w:rFonts w:ascii="Arial" w:hAnsi="Arial" w:cs="Arial"/>
          <w:sz w:val="22"/>
          <w:szCs w:val="22"/>
          <w:lang w:eastAsia="en-US"/>
        </w:rPr>
        <w:t>rzewodniczącego pracami Komitetu Sterującego k</w:t>
      </w:r>
      <w:r>
        <w:rPr>
          <w:rFonts w:ascii="Arial" w:hAnsi="Arial" w:cs="Arial"/>
          <w:sz w:val="22"/>
          <w:szCs w:val="22"/>
          <w:lang w:eastAsia="en-US"/>
        </w:rPr>
        <w:t>ieruje osoba upoważniona przez P</w:t>
      </w:r>
      <w:r w:rsidR="00EE4A44" w:rsidRPr="00E35B14">
        <w:rPr>
          <w:rFonts w:ascii="Arial" w:hAnsi="Arial" w:cs="Arial"/>
          <w:sz w:val="22"/>
          <w:szCs w:val="22"/>
          <w:lang w:eastAsia="en-US"/>
        </w:rPr>
        <w:t xml:space="preserve">rzewodniczącego. </w:t>
      </w:r>
    </w:p>
    <w:p w14:paraId="4AD349CB" w14:textId="77777777" w:rsidR="00EE4A44" w:rsidRPr="00E35B14" w:rsidRDefault="00EE4A44"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E35B14">
        <w:rPr>
          <w:rFonts w:ascii="Arial" w:hAnsi="Arial" w:cs="Arial"/>
          <w:sz w:val="22"/>
          <w:szCs w:val="22"/>
        </w:rPr>
        <w:t>W przypadku, gdy pracami Komitet</w:t>
      </w:r>
      <w:r w:rsidR="005F46C7">
        <w:rPr>
          <w:rFonts w:ascii="Arial" w:hAnsi="Arial" w:cs="Arial"/>
          <w:sz w:val="22"/>
          <w:szCs w:val="22"/>
        </w:rPr>
        <w:t>u Sterującego kieruje inny niż P</w:t>
      </w:r>
      <w:r w:rsidRPr="00E35B14">
        <w:rPr>
          <w:rFonts w:ascii="Arial" w:hAnsi="Arial" w:cs="Arial"/>
          <w:sz w:val="22"/>
          <w:szCs w:val="22"/>
        </w:rPr>
        <w:t>rzewodniczący członek Komitetu Sterującego, w jego miejsce wstępuje wraz z prawem głosu stały zastępca tego członka.</w:t>
      </w:r>
    </w:p>
    <w:p w14:paraId="26C2DD78" w14:textId="77777777" w:rsidR="00EE4A44" w:rsidRPr="00E35B14" w:rsidRDefault="00EE4A44"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E35B14">
        <w:rPr>
          <w:rFonts w:ascii="Arial" w:hAnsi="Arial" w:cs="Arial"/>
          <w:sz w:val="22"/>
          <w:szCs w:val="22"/>
          <w:lang w:eastAsia="en-US"/>
        </w:rPr>
        <w:t>Posiedzeni</w:t>
      </w:r>
      <w:r w:rsidR="005F46C7">
        <w:rPr>
          <w:rFonts w:ascii="Arial" w:hAnsi="Arial" w:cs="Arial"/>
          <w:sz w:val="22"/>
          <w:szCs w:val="22"/>
          <w:lang w:eastAsia="en-US"/>
        </w:rPr>
        <w:t>a Komitetu Sterującego zwołuje Przewodniczący lub zastępca P</w:t>
      </w:r>
      <w:r w:rsidRPr="00E35B14">
        <w:rPr>
          <w:rFonts w:ascii="Arial" w:hAnsi="Arial" w:cs="Arial"/>
          <w:sz w:val="22"/>
          <w:szCs w:val="22"/>
          <w:lang w:eastAsia="en-US"/>
        </w:rPr>
        <w:t>rzewodniczącego.</w:t>
      </w:r>
    </w:p>
    <w:p w14:paraId="1CB70D94" w14:textId="20F9CB12" w:rsidR="00EE4A44" w:rsidRPr="008710E8" w:rsidRDefault="00EE4A44"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8710E8">
        <w:rPr>
          <w:rFonts w:ascii="Arial" w:hAnsi="Arial" w:cs="Arial"/>
          <w:sz w:val="22"/>
          <w:szCs w:val="22"/>
          <w:lang w:eastAsia="en-US"/>
        </w:rPr>
        <w:t xml:space="preserve">Posiedzenie Komitetu </w:t>
      </w:r>
      <w:r w:rsidR="00CD2913" w:rsidRPr="008710E8">
        <w:rPr>
          <w:rFonts w:ascii="Arial" w:hAnsi="Arial" w:cs="Arial"/>
          <w:sz w:val="22"/>
          <w:szCs w:val="22"/>
        </w:rPr>
        <w:t xml:space="preserve">Sterującego </w:t>
      </w:r>
      <w:r w:rsidRPr="008710E8">
        <w:rPr>
          <w:rFonts w:ascii="Arial" w:hAnsi="Arial" w:cs="Arial"/>
          <w:sz w:val="22"/>
          <w:szCs w:val="22"/>
          <w:lang w:eastAsia="en-US"/>
        </w:rPr>
        <w:t xml:space="preserve">może zostać zwołane również na wniosek </w:t>
      </w:r>
      <w:r w:rsidR="002A5CD0">
        <w:rPr>
          <w:rFonts w:ascii="Arial" w:hAnsi="Arial" w:cs="Arial"/>
          <w:sz w:val="22"/>
          <w:szCs w:val="22"/>
          <w:lang w:eastAsia="en-US"/>
        </w:rPr>
        <w:br/>
      </w:r>
      <w:r w:rsidR="0050661C">
        <w:rPr>
          <w:rFonts w:ascii="Arial" w:hAnsi="Arial" w:cs="Arial"/>
          <w:sz w:val="22"/>
          <w:szCs w:val="22"/>
          <w:lang w:eastAsia="en-US"/>
        </w:rPr>
        <w:t xml:space="preserve">co najmniej </w:t>
      </w:r>
      <w:r w:rsidR="0032276B">
        <w:rPr>
          <w:rFonts w:ascii="Arial" w:hAnsi="Arial" w:cs="Arial"/>
          <w:sz w:val="22"/>
          <w:szCs w:val="22"/>
          <w:lang w:eastAsia="en-US"/>
        </w:rPr>
        <w:t>1/3</w:t>
      </w:r>
      <w:r w:rsidRPr="008710E8">
        <w:rPr>
          <w:rFonts w:ascii="Arial" w:hAnsi="Arial" w:cs="Arial"/>
          <w:sz w:val="22"/>
          <w:szCs w:val="22"/>
          <w:lang w:eastAsia="en-US"/>
        </w:rPr>
        <w:t xml:space="preserve"> członków Komitetu</w:t>
      </w:r>
      <w:r w:rsidR="006777C3">
        <w:rPr>
          <w:rFonts w:ascii="Arial" w:hAnsi="Arial" w:cs="Arial"/>
          <w:sz w:val="22"/>
          <w:szCs w:val="22"/>
          <w:lang w:eastAsia="en-US"/>
        </w:rPr>
        <w:t xml:space="preserve"> Sterującego</w:t>
      </w:r>
      <w:r w:rsidRPr="008710E8">
        <w:rPr>
          <w:rFonts w:ascii="Arial" w:hAnsi="Arial" w:cs="Arial"/>
          <w:sz w:val="22"/>
          <w:szCs w:val="22"/>
          <w:lang w:eastAsia="en-US"/>
        </w:rPr>
        <w:t xml:space="preserve">. </w:t>
      </w:r>
    </w:p>
    <w:p w14:paraId="35909718" w14:textId="77777777" w:rsidR="00CD2913" w:rsidRPr="008710E8" w:rsidRDefault="00CD2913"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8710E8">
        <w:rPr>
          <w:rFonts w:ascii="Arial" w:hAnsi="Arial" w:cs="Arial"/>
          <w:sz w:val="22"/>
          <w:szCs w:val="22"/>
          <w:lang w:eastAsia="en-US"/>
        </w:rPr>
        <w:t xml:space="preserve">Posiedzenia Komitetu Sterującego odbywają się </w:t>
      </w:r>
      <w:r w:rsidR="005F46C7">
        <w:rPr>
          <w:rFonts w:ascii="Arial" w:hAnsi="Arial" w:cs="Arial"/>
          <w:sz w:val="22"/>
          <w:szCs w:val="22"/>
          <w:lang w:eastAsia="en-US"/>
        </w:rPr>
        <w:t>w terminach wyznaczonych przez P</w:t>
      </w:r>
      <w:r w:rsidRPr="008710E8">
        <w:rPr>
          <w:rFonts w:ascii="Arial" w:hAnsi="Arial" w:cs="Arial"/>
          <w:sz w:val="22"/>
          <w:szCs w:val="22"/>
          <w:lang w:eastAsia="en-US"/>
        </w:rPr>
        <w:t>rzewodniczącego lub jego zastępcę, nie rzadziej niż dwa razy w roku.</w:t>
      </w:r>
    </w:p>
    <w:p w14:paraId="070153A1" w14:textId="77777777" w:rsidR="0050661C" w:rsidRPr="00387E8F" w:rsidRDefault="00CD2913" w:rsidP="00BC7A5C">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8710E8">
        <w:rPr>
          <w:rFonts w:ascii="Arial" w:eastAsiaTheme="minorHAnsi" w:hAnsi="Arial" w:cs="Arial"/>
          <w:sz w:val="22"/>
          <w:szCs w:val="22"/>
          <w:lang w:eastAsia="en-US"/>
        </w:rPr>
        <w:t xml:space="preserve">Informacja o terminie, miejscu i porządku </w:t>
      </w:r>
      <w:r w:rsidR="00843A25">
        <w:rPr>
          <w:rFonts w:ascii="Arial" w:eastAsiaTheme="minorHAnsi" w:hAnsi="Arial" w:cs="Arial"/>
          <w:sz w:val="22"/>
          <w:szCs w:val="22"/>
          <w:lang w:eastAsia="en-US"/>
        </w:rPr>
        <w:t xml:space="preserve">obrad </w:t>
      </w:r>
      <w:r w:rsidRPr="008710E8">
        <w:rPr>
          <w:rFonts w:ascii="Arial" w:eastAsiaTheme="minorHAnsi" w:hAnsi="Arial" w:cs="Arial"/>
          <w:sz w:val="22"/>
          <w:szCs w:val="22"/>
          <w:lang w:eastAsia="en-US"/>
        </w:rPr>
        <w:t>posiedzenia</w:t>
      </w:r>
      <w:r w:rsidRPr="00975645">
        <w:rPr>
          <w:rFonts w:ascii="Arial" w:eastAsiaTheme="minorHAnsi" w:hAnsi="Arial" w:cs="Arial"/>
          <w:sz w:val="22"/>
          <w:szCs w:val="22"/>
          <w:lang w:eastAsia="en-US"/>
        </w:rPr>
        <w:t xml:space="preserve"> </w:t>
      </w:r>
      <w:r w:rsidR="000F0206" w:rsidRPr="00975645">
        <w:rPr>
          <w:rFonts w:ascii="Arial" w:eastAsiaTheme="minorHAnsi" w:hAnsi="Arial" w:cs="Arial"/>
          <w:sz w:val="22"/>
          <w:szCs w:val="22"/>
          <w:lang w:eastAsia="en-US"/>
        </w:rPr>
        <w:t>wy</w:t>
      </w:r>
      <w:r w:rsidR="00E46373" w:rsidRPr="00975645">
        <w:rPr>
          <w:rFonts w:ascii="Arial" w:eastAsiaTheme="minorHAnsi" w:hAnsi="Arial" w:cs="Arial"/>
          <w:sz w:val="22"/>
          <w:szCs w:val="22"/>
          <w:lang w:eastAsia="en-US"/>
        </w:rPr>
        <w:t xml:space="preserve">syłana jest </w:t>
      </w:r>
      <w:r w:rsidRPr="00975645">
        <w:rPr>
          <w:rFonts w:ascii="Arial" w:eastAsiaTheme="minorHAnsi" w:hAnsi="Arial" w:cs="Arial"/>
          <w:sz w:val="22"/>
          <w:szCs w:val="22"/>
          <w:lang w:eastAsia="en-US"/>
        </w:rPr>
        <w:t>drogą elektroniczną</w:t>
      </w:r>
      <w:r w:rsidRPr="008710E8">
        <w:rPr>
          <w:rFonts w:ascii="Arial" w:eastAsiaTheme="minorHAnsi" w:hAnsi="Arial" w:cs="Arial"/>
          <w:sz w:val="22"/>
          <w:szCs w:val="22"/>
          <w:lang w:eastAsia="en-US"/>
        </w:rPr>
        <w:t xml:space="preserve"> członkom Komitetu Sterującego</w:t>
      </w:r>
      <w:r w:rsidR="00E46373">
        <w:rPr>
          <w:rFonts w:ascii="Arial" w:eastAsiaTheme="minorHAnsi" w:hAnsi="Arial" w:cs="Arial"/>
          <w:sz w:val="22"/>
          <w:szCs w:val="22"/>
          <w:lang w:eastAsia="en-US"/>
        </w:rPr>
        <w:t>, stałym obserwatorom</w:t>
      </w:r>
      <w:r w:rsidRPr="008710E8">
        <w:rPr>
          <w:rFonts w:ascii="Arial" w:eastAsiaTheme="minorHAnsi" w:hAnsi="Arial" w:cs="Arial"/>
          <w:sz w:val="22"/>
          <w:szCs w:val="22"/>
          <w:lang w:eastAsia="en-US"/>
        </w:rPr>
        <w:t xml:space="preserve"> </w:t>
      </w:r>
      <w:r w:rsidR="00E46373">
        <w:rPr>
          <w:rFonts w:ascii="Arial" w:eastAsiaTheme="minorHAnsi" w:hAnsi="Arial" w:cs="Arial"/>
          <w:sz w:val="22"/>
          <w:szCs w:val="22"/>
          <w:lang w:eastAsia="en-US"/>
        </w:rPr>
        <w:t>oraz</w:t>
      </w:r>
      <w:r w:rsidRPr="008710E8">
        <w:rPr>
          <w:rFonts w:ascii="Arial" w:eastAsiaTheme="minorHAnsi" w:hAnsi="Arial" w:cs="Arial"/>
          <w:sz w:val="22"/>
          <w:szCs w:val="22"/>
          <w:lang w:eastAsia="en-US"/>
        </w:rPr>
        <w:t xml:space="preserve"> ich </w:t>
      </w:r>
      <w:r w:rsidRPr="008710E8">
        <w:rPr>
          <w:rFonts w:ascii="Arial" w:eastAsiaTheme="minorHAnsi" w:hAnsi="Arial" w:cs="Arial"/>
          <w:sz w:val="22"/>
          <w:szCs w:val="22"/>
          <w:lang w:eastAsia="en-US"/>
        </w:rPr>
        <w:lastRenderedPageBreak/>
        <w:t xml:space="preserve">zastępcom w terminie nie krótszym niż </w:t>
      </w:r>
      <w:r w:rsidR="00855F3C">
        <w:rPr>
          <w:rFonts w:ascii="Arial" w:eastAsiaTheme="minorHAnsi" w:hAnsi="Arial" w:cs="Arial"/>
          <w:sz w:val="22"/>
          <w:szCs w:val="22"/>
          <w:lang w:eastAsia="en-US"/>
        </w:rPr>
        <w:t>10</w:t>
      </w:r>
      <w:r w:rsidRPr="008710E8">
        <w:rPr>
          <w:rFonts w:ascii="Arial" w:eastAsiaTheme="minorHAnsi" w:hAnsi="Arial" w:cs="Arial"/>
          <w:sz w:val="22"/>
          <w:szCs w:val="22"/>
          <w:lang w:eastAsia="en-US"/>
        </w:rPr>
        <w:t xml:space="preserve"> dni roboczych przed planowanym terminem posiedzenia.</w:t>
      </w:r>
    </w:p>
    <w:p w14:paraId="58F20E25" w14:textId="7C1BFF75" w:rsidR="00E46373" w:rsidRDefault="00E46373"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Pr>
          <w:rFonts w:ascii="Arial" w:eastAsiaTheme="minorHAnsi" w:hAnsi="Arial" w:cs="Arial"/>
          <w:sz w:val="22"/>
          <w:szCs w:val="22"/>
        </w:rPr>
        <w:t>Dokumenty będące prz</w:t>
      </w:r>
      <w:r w:rsidR="000F0206">
        <w:rPr>
          <w:rFonts w:ascii="Arial" w:eastAsiaTheme="minorHAnsi" w:hAnsi="Arial" w:cs="Arial"/>
          <w:sz w:val="22"/>
          <w:szCs w:val="22"/>
        </w:rPr>
        <w:t>edmiotem obrad wysyłane są drogą elektroniczną</w:t>
      </w:r>
      <w:r>
        <w:rPr>
          <w:rFonts w:ascii="Arial" w:eastAsiaTheme="minorHAnsi" w:hAnsi="Arial" w:cs="Arial"/>
          <w:sz w:val="22"/>
          <w:szCs w:val="22"/>
        </w:rPr>
        <w:t xml:space="preserve"> </w:t>
      </w:r>
      <w:r w:rsidR="00821B1E">
        <w:rPr>
          <w:rFonts w:ascii="Arial" w:eastAsiaTheme="minorHAnsi" w:hAnsi="Arial" w:cs="Arial"/>
          <w:sz w:val="22"/>
          <w:szCs w:val="22"/>
        </w:rPr>
        <w:br/>
      </w:r>
      <w:r w:rsidR="005A0207">
        <w:rPr>
          <w:rFonts w:ascii="Arial" w:eastAsiaTheme="minorHAnsi" w:hAnsi="Arial" w:cs="Arial"/>
          <w:sz w:val="22"/>
          <w:szCs w:val="22"/>
        </w:rPr>
        <w:t>i</w:t>
      </w:r>
      <w:r w:rsidR="00905F8B">
        <w:rPr>
          <w:rFonts w:ascii="Arial" w:eastAsiaTheme="minorHAnsi" w:hAnsi="Arial" w:cs="Arial"/>
          <w:sz w:val="22"/>
          <w:szCs w:val="22"/>
        </w:rPr>
        <w:t xml:space="preserve"> za pośrednictwem portalu internetowego </w:t>
      </w:r>
      <w:r>
        <w:rPr>
          <w:rFonts w:ascii="Arial" w:eastAsiaTheme="minorHAnsi" w:hAnsi="Arial" w:cs="Arial"/>
          <w:sz w:val="22"/>
          <w:szCs w:val="22"/>
        </w:rPr>
        <w:t>członk</w:t>
      </w:r>
      <w:r w:rsidR="00037D2F">
        <w:rPr>
          <w:rFonts w:ascii="Arial" w:eastAsiaTheme="minorHAnsi" w:hAnsi="Arial" w:cs="Arial"/>
          <w:sz w:val="22"/>
          <w:szCs w:val="22"/>
        </w:rPr>
        <w:t>om</w:t>
      </w:r>
      <w:r>
        <w:rPr>
          <w:rFonts w:ascii="Arial" w:eastAsiaTheme="minorHAnsi" w:hAnsi="Arial" w:cs="Arial"/>
          <w:sz w:val="22"/>
          <w:szCs w:val="22"/>
        </w:rPr>
        <w:t xml:space="preserve"> Komitetu Sterującego</w:t>
      </w:r>
      <w:r w:rsidR="000F0206">
        <w:rPr>
          <w:rFonts w:ascii="Arial" w:eastAsiaTheme="minorHAnsi" w:hAnsi="Arial" w:cs="Arial"/>
          <w:sz w:val="22"/>
          <w:szCs w:val="22"/>
        </w:rPr>
        <w:t>, stały</w:t>
      </w:r>
      <w:r w:rsidR="00037D2F">
        <w:rPr>
          <w:rFonts w:ascii="Arial" w:eastAsiaTheme="minorHAnsi" w:hAnsi="Arial" w:cs="Arial"/>
          <w:sz w:val="22"/>
          <w:szCs w:val="22"/>
        </w:rPr>
        <w:t>m</w:t>
      </w:r>
      <w:r w:rsidR="000F0206">
        <w:rPr>
          <w:rFonts w:ascii="Arial" w:eastAsiaTheme="minorHAnsi" w:hAnsi="Arial" w:cs="Arial"/>
          <w:sz w:val="22"/>
          <w:szCs w:val="22"/>
        </w:rPr>
        <w:t xml:space="preserve"> obserwator</w:t>
      </w:r>
      <w:r w:rsidR="00037D2F">
        <w:rPr>
          <w:rFonts w:ascii="Arial" w:eastAsiaTheme="minorHAnsi" w:hAnsi="Arial" w:cs="Arial"/>
          <w:sz w:val="22"/>
          <w:szCs w:val="22"/>
        </w:rPr>
        <w:t>om</w:t>
      </w:r>
      <w:r w:rsidR="000F0206">
        <w:rPr>
          <w:rFonts w:ascii="Arial" w:eastAsiaTheme="minorHAnsi" w:hAnsi="Arial" w:cs="Arial"/>
          <w:sz w:val="22"/>
          <w:szCs w:val="22"/>
        </w:rPr>
        <w:t xml:space="preserve"> oraz</w:t>
      </w:r>
      <w:r>
        <w:rPr>
          <w:rFonts w:ascii="Arial" w:eastAsiaTheme="minorHAnsi" w:hAnsi="Arial" w:cs="Arial"/>
          <w:sz w:val="22"/>
          <w:szCs w:val="22"/>
        </w:rPr>
        <w:t xml:space="preserve"> ich zastępc</w:t>
      </w:r>
      <w:r w:rsidR="00037D2F">
        <w:rPr>
          <w:rFonts w:ascii="Arial" w:eastAsiaTheme="minorHAnsi" w:hAnsi="Arial" w:cs="Arial"/>
          <w:sz w:val="22"/>
          <w:szCs w:val="22"/>
        </w:rPr>
        <w:t>om</w:t>
      </w:r>
      <w:r w:rsidR="000F0206">
        <w:rPr>
          <w:rFonts w:ascii="Arial" w:eastAsiaTheme="minorHAnsi" w:hAnsi="Arial" w:cs="Arial"/>
          <w:sz w:val="22"/>
          <w:szCs w:val="22"/>
        </w:rPr>
        <w:t xml:space="preserve">, </w:t>
      </w:r>
      <w:r w:rsidR="008837BD">
        <w:rPr>
          <w:rFonts w:ascii="Arial" w:eastAsiaTheme="minorHAnsi" w:hAnsi="Arial" w:cs="Arial"/>
          <w:sz w:val="22"/>
          <w:szCs w:val="22"/>
        </w:rPr>
        <w:t xml:space="preserve">na </w:t>
      </w:r>
      <w:r w:rsidR="000F0206">
        <w:rPr>
          <w:rFonts w:ascii="Arial" w:eastAsiaTheme="minorHAnsi" w:hAnsi="Arial" w:cs="Arial"/>
          <w:sz w:val="22"/>
          <w:szCs w:val="22"/>
        </w:rPr>
        <w:t xml:space="preserve">co najmniej 5 dni roboczych przed planowanym </w:t>
      </w:r>
      <w:r w:rsidR="008837BD">
        <w:rPr>
          <w:rFonts w:ascii="Arial" w:eastAsiaTheme="minorHAnsi" w:hAnsi="Arial" w:cs="Arial"/>
          <w:sz w:val="22"/>
          <w:szCs w:val="22"/>
        </w:rPr>
        <w:t xml:space="preserve">terminem </w:t>
      </w:r>
      <w:r w:rsidR="000F0206">
        <w:rPr>
          <w:rFonts w:ascii="Arial" w:eastAsiaTheme="minorHAnsi" w:hAnsi="Arial" w:cs="Arial"/>
          <w:sz w:val="22"/>
          <w:szCs w:val="22"/>
        </w:rPr>
        <w:t>p</w:t>
      </w:r>
      <w:r w:rsidR="008837BD">
        <w:rPr>
          <w:rFonts w:ascii="Arial" w:eastAsiaTheme="minorHAnsi" w:hAnsi="Arial" w:cs="Arial"/>
          <w:sz w:val="22"/>
          <w:szCs w:val="22"/>
        </w:rPr>
        <w:t>osiedzenia</w:t>
      </w:r>
      <w:r w:rsidR="000F0206">
        <w:rPr>
          <w:rFonts w:ascii="Arial" w:eastAsiaTheme="minorHAnsi" w:hAnsi="Arial" w:cs="Arial"/>
          <w:sz w:val="22"/>
          <w:szCs w:val="22"/>
        </w:rPr>
        <w:t>.</w:t>
      </w:r>
      <w:r>
        <w:rPr>
          <w:rFonts w:ascii="Arial" w:eastAsiaTheme="minorHAnsi" w:hAnsi="Arial" w:cs="Arial"/>
          <w:sz w:val="22"/>
          <w:szCs w:val="22"/>
        </w:rPr>
        <w:t xml:space="preserve"> </w:t>
      </w:r>
    </w:p>
    <w:p w14:paraId="5915864B" w14:textId="77777777" w:rsidR="0052452A" w:rsidRDefault="0052452A"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Pr>
          <w:rFonts w:ascii="Arial" w:eastAsiaTheme="minorHAnsi" w:hAnsi="Arial" w:cs="Arial"/>
          <w:sz w:val="22"/>
          <w:szCs w:val="22"/>
        </w:rPr>
        <w:t xml:space="preserve">W uzasadnionych przypadkach Przewodniczący </w:t>
      </w:r>
      <w:r w:rsidR="0016783F">
        <w:rPr>
          <w:rFonts w:ascii="Arial" w:eastAsiaTheme="minorHAnsi" w:hAnsi="Arial" w:cs="Arial"/>
          <w:sz w:val="22"/>
          <w:szCs w:val="22"/>
        </w:rPr>
        <w:t xml:space="preserve">Komitetu Sterującego </w:t>
      </w:r>
      <w:r>
        <w:rPr>
          <w:rFonts w:ascii="Arial" w:eastAsiaTheme="minorHAnsi" w:hAnsi="Arial" w:cs="Arial"/>
          <w:sz w:val="22"/>
          <w:szCs w:val="22"/>
        </w:rPr>
        <w:t xml:space="preserve">może zwołać </w:t>
      </w:r>
      <w:r w:rsidR="0016783F">
        <w:rPr>
          <w:rFonts w:ascii="Arial" w:eastAsiaTheme="minorHAnsi" w:hAnsi="Arial" w:cs="Arial"/>
          <w:sz w:val="22"/>
          <w:szCs w:val="22"/>
        </w:rPr>
        <w:t>posiedzenie Komitetu</w:t>
      </w:r>
      <w:r>
        <w:rPr>
          <w:rFonts w:ascii="Arial" w:eastAsiaTheme="minorHAnsi" w:hAnsi="Arial" w:cs="Arial"/>
          <w:sz w:val="22"/>
          <w:szCs w:val="22"/>
        </w:rPr>
        <w:t xml:space="preserve"> lub przesłać materiały bez konieczności zachowania terminów wskazanych w ust. 7 i 8.</w:t>
      </w:r>
    </w:p>
    <w:p w14:paraId="29CDD7D2" w14:textId="72572A50" w:rsidR="0050661C" w:rsidRPr="006E258E" w:rsidRDefault="0050661C" w:rsidP="006E258E">
      <w:pPr>
        <w:pStyle w:val="Akapitzlist"/>
        <w:numPr>
          <w:ilvl w:val="0"/>
          <w:numId w:val="12"/>
        </w:numPr>
        <w:tabs>
          <w:tab w:val="left" w:pos="709"/>
        </w:tabs>
        <w:spacing w:before="60" w:after="120" w:line="360" w:lineRule="auto"/>
        <w:jc w:val="both"/>
        <w:rPr>
          <w:rFonts w:ascii="Arial" w:eastAsiaTheme="minorHAnsi" w:hAnsi="Arial" w:cs="Arial"/>
          <w:sz w:val="22"/>
          <w:szCs w:val="22"/>
        </w:rPr>
      </w:pPr>
      <w:r>
        <w:rPr>
          <w:rFonts w:ascii="Arial" w:eastAsiaTheme="minorHAnsi" w:hAnsi="Arial" w:cs="Arial"/>
          <w:sz w:val="22"/>
          <w:szCs w:val="22"/>
        </w:rPr>
        <w:t xml:space="preserve">Przewodniczący Komitetu Sterującego może wprowadzić do porządku obrad Komitetu </w:t>
      </w:r>
      <w:r w:rsidR="006777C3">
        <w:rPr>
          <w:rFonts w:ascii="Arial" w:eastAsiaTheme="minorHAnsi" w:hAnsi="Arial" w:cs="Arial"/>
          <w:sz w:val="22"/>
          <w:szCs w:val="22"/>
        </w:rPr>
        <w:t xml:space="preserve">Sterującego </w:t>
      </w:r>
      <w:r w:rsidR="00980B8D">
        <w:rPr>
          <w:rFonts w:ascii="Arial" w:eastAsiaTheme="minorHAnsi" w:hAnsi="Arial" w:cs="Arial"/>
          <w:sz w:val="22"/>
          <w:szCs w:val="22"/>
        </w:rPr>
        <w:t xml:space="preserve">z własnej inicjatywy lub na wniosek członka Komitetu Sterującego </w:t>
      </w:r>
      <w:r>
        <w:rPr>
          <w:rFonts w:ascii="Arial" w:eastAsiaTheme="minorHAnsi" w:hAnsi="Arial" w:cs="Arial"/>
          <w:sz w:val="22"/>
          <w:szCs w:val="22"/>
        </w:rPr>
        <w:t>dodatkowe sprawy nieprzewidziane w proponowanym porządku obrad</w:t>
      </w:r>
      <w:r w:rsidR="00D374FB">
        <w:rPr>
          <w:rFonts w:ascii="Arial" w:eastAsiaTheme="minorHAnsi" w:hAnsi="Arial" w:cs="Arial"/>
          <w:sz w:val="22"/>
          <w:szCs w:val="22"/>
        </w:rPr>
        <w:t>, o k</w:t>
      </w:r>
      <w:r w:rsidR="003154FB">
        <w:rPr>
          <w:rFonts w:ascii="Arial" w:eastAsiaTheme="minorHAnsi" w:hAnsi="Arial" w:cs="Arial"/>
          <w:sz w:val="22"/>
          <w:szCs w:val="22"/>
        </w:rPr>
        <w:t>tórych członkowie Komitetu</w:t>
      </w:r>
      <w:r w:rsidR="00452E72">
        <w:rPr>
          <w:rFonts w:ascii="Arial" w:eastAsiaTheme="minorHAnsi" w:hAnsi="Arial" w:cs="Arial"/>
          <w:sz w:val="22"/>
          <w:szCs w:val="22"/>
        </w:rPr>
        <w:t>, stali obserwatorzy oraz ich zastępcy</w:t>
      </w:r>
      <w:r w:rsidR="00D374FB">
        <w:rPr>
          <w:rFonts w:ascii="Arial" w:eastAsiaTheme="minorHAnsi" w:hAnsi="Arial" w:cs="Arial"/>
          <w:sz w:val="22"/>
          <w:szCs w:val="22"/>
        </w:rPr>
        <w:t xml:space="preserve"> zostaną poinformowani </w:t>
      </w:r>
      <w:r w:rsidR="00821B1E">
        <w:rPr>
          <w:rFonts w:ascii="Arial" w:eastAsiaTheme="minorHAnsi" w:hAnsi="Arial" w:cs="Arial"/>
          <w:sz w:val="22"/>
          <w:szCs w:val="22"/>
        </w:rPr>
        <w:br/>
      </w:r>
      <w:r w:rsidR="00D374FB">
        <w:rPr>
          <w:rFonts w:ascii="Arial" w:eastAsiaTheme="minorHAnsi" w:hAnsi="Arial" w:cs="Arial"/>
          <w:sz w:val="22"/>
          <w:szCs w:val="22"/>
        </w:rPr>
        <w:t>drogą elektroniczną</w:t>
      </w:r>
      <w:r w:rsidR="004638F8">
        <w:rPr>
          <w:rFonts w:ascii="Arial" w:eastAsiaTheme="minorHAnsi" w:hAnsi="Arial" w:cs="Arial"/>
          <w:sz w:val="22"/>
          <w:szCs w:val="22"/>
        </w:rPr>
        <w:t xml:space="preserve">, z wyjątkiem zmian wprowadzonych w dniu/w trakcie posiedzenia Komitetu </w:t>
      </w:r>
      <w:r w:rsidR="004638F8" w:rsidRPr="006E258E">
        <w:rPr>
          <w:rFonts w:ascii="Arial" w:eastAsiaTheme="minorHAnsi" w:hAnsi="Arial" w:cs="Arial"/>
          <w:sz w:val="22"/>
          <w:szCs w:val="22"/>
        </w:rPr>
        <w:t>Sterującego</w:t>
      </w:r>
      <w:r w:rsidRPr="006E258E">
        <w:rPr>
          <w:rFonts w:ascii="Arial" w:eastAsiaTheme="minorHAnsi" w:hAnsi="Arial" w:cs="Arial"/>
          <w:sz w:val="22"/>
          <w:szCs w:val="22"/>
        </w:rPr>
        <w:t>.</w:t>
      </w:r>
    </w:p>
    <w:p w14:paraId="58DD4E55" w14:textId="592F6D36" w:rsidR="0050661C" w:rsidRPr="008710E8" w:rsidRDefault="0050661C"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Pr>
          <w:rFonts w:ascii="Arial" w:eastAsiaTheme="minorHAnsi" w:hAnsi="Arial" w:cs="Arial"/>
          <w:sz w:val="22"/>
          <w:szCs w:val="22"/>
        </w:rPr>
        <w:t xml:space="preserve">Porządek obrad zostaje zatwierdzony przez członków Komitetu </w:t>
      </w:r>
      <w:r w:rsidR="002B4D39">
        <w:rPr>
          <w:rFonts w:ascii="Arial" w:eastAsiaTheme="minorHAnsi" w:hAnsi="Arial" w:cs="Arial"/>
          <w:sz w:val="22"/>
          <w:szCs w:val="22"/>
        </w:rPr>
        <w:t xml:space="preserve">Sterującego </w:t>
      </w:r>
      <w:r w:rsidR="00821B1E">
        <w:rPr>
          <w:rFonts w:ascii="Arial" w:eastAsiaTheme="minorHAnsi" w:hAnsi="Arial" w:cs="Arial"/>
          <w:sz w:val="22"/>
          <w:szCs w:val="22"/>
        </w:rPr>
        <w:br/>
      </w:r>
      <w:r w:rsidR="002B4D39">
        <w:rPr>
          <w:rFonts w:ascii="Arial" w:eastAsiaTheme="minorHAnsi" w:hAnsi="Arial" w:cs="Arial"/>
          <w:sz w:val="22"/>
          <w:szCs w:val="22"/>
        </w:rPr>
        <w:t xml:space="preserve">na początku </w:t>
      </w:r>
      <w:r>
        <w:rPr>
          <w:rFonts w:ascii="Arial" w:eastAsiaTheme="minorHAnsi" w:hAnsi="Arial" w:cs="Arial"/>
          <w:sz w:val="22"/>
          <w:szCs w:val="22"/>
        </w:rPr>
        <w:t>posiedzenia</w:t>
      </w:r>
      <w:r w:rsidR="00B52BD4">
        <w:rPr>
          <w:rFonts w:ascii="Arial" w:eastAsiaTheme="minorHAnsi" w:hAnsi="Arial" w:cs="Arial"/>
          <w:sz w:val="22"/>
          <w:szCs w:val="22"/>
        </w:rPr>
        <w:t xml:space="preserve"> </w:t>
      </w:r>
      <w:r w:rsidR="00B52BD4" w:rsidRPr="008710E8">
        <w:rPr>
          <w:rFonts w:ascii="Arial" w:hAnsi="Arial" w:cs="Arial"/>
          <w:sz w:val="22"/>
          <w:szCs w:val="22"/>
          <w:lang w:eastAsia="en-US"/>
        </w:rPr>
        <w:t>zwykłą większością głosów</w:t>
      </w:r>
      <w:r>
        <w:rPr>
          <w:rFonts w:ascii="Arial" w:eastAsiaTheme="minorHAnsi" w:hAnsi="Arial" w:cs="Arial"/>
          <w:sz w:val="22"/>
          <w:szCs w:val="22"/>
        </w:rPr>
        <w:t>.</w:t>
      </w:r>
    </w:p>
    <w:p w14:paraId="3D12F1D0" w14:textId="3F0B1D0D" w:rsidR="00CD2913" w:rsidRDefault="00CD2913"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975645">
        <w:rPr>
          <w:rFonts w:ascii="Arial" w:eastAsiaTheme="minorHAnsi" w:hAnsi="Arial" w:cs="Arial"/>
          <w:sz w:val="22"/>
          <w:szCs w:val="22"/>
          <w:lang w:eastAsia="en-US"/>
        </w:rPr>
        <w:t xml:space="preserve">Na </w:t>
      </w:r>
      <w:r w:rsidR="0088584C" w:rsidRPr="00975645">
        <w:rPr>
          <w:rFonts w:ascii="Arial" w:eastAsiaTheme="minorHAnsi" w:hAnsi="Arial" w:cs="Arial"/>
          <w:sz w:val="22"/>
          <w:szCs w:val="22"/>
          <w:lang w:eastAsia="en-US"/>
        </w:rPr>
        <w:t>c</w:t>
      </w:r>
      <w:r w:rsidRPr="00975645">
        <w:rPr>
          <w:rFonts w:ascii="Arial" w:eastAsiaTheme="minorHAnsi" w:hAnsi="Arial" w:cs="Arial"/>
          <w:sz w:val="22"/>
          <w:szCs w:val="22"/>
          <w:lang w:eastAsia="en-US"/>
        </w:rPr>
        <w:t>złonkach</w:t>
      </w:r>
      <w:r w:rsidR="00980B8D" w:rsidRPr="00975645">
        <w:rPr>
          <w:rFonts w:ascii="Arial" w:eastAsiaTheme="minorHAnsi" w:hAnsi="Arial" w:cs="Arial"/>
          <w:sz w:val="22"/>
          <w:szCs w:val="22"/>
          <w:lang w:eastAsia="en-US"/>
        </w:rPr>
        <w:t xml:space="preserve"> </w:t>
      </w:r>
      <w:r w:rsidRPr="00975645">
        <w:rPr>
          <w:rFonts w:ascii="Arial" w:eastAsiaTheme="minorHAnsi" w:hAnsi="Arial" w:cs="Arial"/>
          <w:sz w:val="22"/>
          <w:szCs w:val="22"/>
          <w:lang w:eastAsia="en-US"/>
        </w:rPr>
        <w:t>Komitetu Sterującego</w:t>
      </w:r>
      <w:r w:rsidR="009E6644">
        <w:rPr>
          <w:rFonts w:ascii="Arial" w:eastAsiaTheme="minorHAnsi" w:hAnsi="Arial" w:cs="Arial"/>
          <w:sz w:val="22"/>
          <w:szCs w:val="22"/>
          <w:lang w:eastAsia="en-US"/>
        </w:rPr>
        <w:t xml:space="preserve"> </w:t>
      </w:r>
      <w:r w:rsidR="000F41FE" w:rsidRPr="00975645">
        <w:rPr>
          <w:rFonts w:ascii="Arial" w:eastAsiaTheme="minorHAnsi" w:hAnsi="Arial" w:cs="Arial"/>
          <w:sz w:val="22"/>
          <w:szCs w:val="22"/>
          <w:lang w:eastAsia="en-US"/>
        </w:rPr>
        <w:t xml:space="preserve">oraz </w:t>
      </w:r>
      <w:r w:rsidR="009E6644">
        <w:rPr>
          <w:rFonts w:ascii="Arial" w:eastAsiaTheme="minorHAnsi" w:hAnsi="Arial" w:cs="Arial"/>
          <w:sz w:val="22"/>
          <w:szCs w:val="22"/>
          <w:lang w:eastAsia="en-US"/>
        </w:rPr>
        <w:t xml:space="preserve">ich </w:t>
      </w:r>
      <w:r w:rsidR="000F41FE" w:rsidRPr="00975645">
        <w:rPr>
          <w:rFonts w:ascii="Arial" w:eastAsiaTheme="minorHAnsi" w:hAnsi="Arial" w:cs="Arial"/>
          <w:sz w:val="22"/>
          <w:szCs w:val="22"/>
          <w:lang w:eastAsia="en-US"/>
        </w:rPr>
        <w:t xml:space="preserve">zastępcach </w:t>
      </w:r>
      <w:r w:rsidRPr="00975645">
        <w:rPr>
          <w:rFonts w:ascii="Arial" w:eastAsiaTheme="minorHAnsi" w:hAnsi="Arial" w:cs="Arial"/>
          <w:sz w:val="22"/>
          <w:szCs w:val="22"/>
          <w:lang w:eastAsia="en-US"/>
        </w:rPr>
        <w:t xml:space="preserve">spoczywa obowiązek zachowania bezstronności i poufności. </w:t>
      </w:r>
      <w:r w:rsidR="00B90542">
        <w:rPr>
          <w:rFonts w:ascii="Arial" w:eastAsiaTheme="minorHAnsi" w:hAnsi="Arial" w:cs="Arial"/>
          <w:sz w:val="22"/>
          <w:szCs w:val="22"/>
          <w:lang w:eastAsia="en-US"/>
        </w:rPr>
        <w:t>C</w:t>
      </w:r>
      <w:r w:rsidR="009E6644">
        <w:rPr>
          <w:rFonts w:ascii="Arial" w:eastAsiaTheme="minorHAnsi" w:hAnsi="Arial" w:cs="Arial"/>
          <w:sz w:val="22"/>
          <w:szCs w:val="22"/>
          <w:lang w:eastAsia="en-US"/>
        </w:rPr>
        <w:t xml:space="preserve">złonkowie Komitetu Sterującego </w:t>
      </w:r>
      <w:r w:rsidR="00B90542">
        <w:rPr>
          <w:rFonts w:ascii="Arial" w:eastAsiaTheme="minorHAnsi" w:hAnsi="Arial" w:cs="Arial"/>
          <w:sz w:val="22"/>
          <w:szCs w:val="22"/>
          <w:lang w:eastAsia="en-US"/>
        </w:rPr>
        <w:t xml:space="preserve">oraz </w:t>
      </w:r>
      <w:r w:rsidR="009E6644">
        <w:rPr>
          <w:rFonts w:ascii="Arial" w:eastAsiaTheme="minorHAnsi" w:hAnsi="Arial" w:cs="Arial"/>
          <w:sz w:val="22"/>
          <w:szCs w:val="22"/>
          <w:lang w:eastAsia="en-US"/>
        </w:rPr>
        <w:t xml:space="preserve">ich </w:t>
      </w:r>
      <w:r w:rsidR="00B90542">
        <w:rPr>
          <w:rFonts w:ascii="Arial" w:eastAsiaTheme="minorHAnsi" w:hAnsi="Arial" w:cs="Arial"/>
          <w:sz w:val="22"/>
          <w:szCs w:val="22"/>
          <w:lang w:eastAsia="en-US"/>
        </w:rPr>
        <w:t xml:space="preserve">zastępcy </w:t>
      </w:r>
      <w:r w:rsidRPr="00341A9C">
        <w:rPr>
          <w:rFonts w:ascii="Arial" w:eastAsiaTheme="minorHAnsi" w:hAnsi="Arial" w:cs="Arial"/>
          <w:sz w:val="22"/>
          <w:szCs w:val="22"/>
          <w:lang w:eastAsia="en-US"/>
        </w:rPr>
        <w:t>podpisują deklarację bezstronności i poufności, której</w:t>
      </w:r>
      <w:r w:rsidRPr="00975645">
        <w:rPr>
          <w:rFonts w:ascii="Arial" w:eastAsiaTheme="minorHAnsi" w:hAnsi="Arial" w:cs="Arial"/>
          <w:sz w:val="22"/>
          <w:szCs w:val="22"/>
          <w:lang w:eastAsia="en-US"/>
        </w:rPr>
        <w:t xml:space="preserve"> wzór stanowi Załącznik nr 1 do </w:t>
      </w:r>
      <w:r w:rsidRPr="00D17D50">
        <w:rPr>
          <w:rFonts w:ascii="Arial" w:eastAsiaTheme="minorHAnsi" w:hAnsi="Arial" w:cs="Arial"/>
          <w:sz w:val="22"/>
          <w:szCs w:val="22"/>
          <w:lang w:eastAsia="en-US"/>
        </w:rPr>
        <w:t>niniejszego Regulaminu.</w:t>
      </w:r>
      <w:r w:rsidR="00B90542">
        <w:rPr>
          <w:rFonts w:ascii="Arial" w:eastAsiaTheme="minorHAnsi" w:hAnsi="Arial" w:cs="Arial"/>
          <w:sz w:val="22"/>
          <w:szCs w:val="22"/>
          <w:lang w:eastAsia="en-US"/>
        </w:rPr>
        <w:t xml:space="preserve"> </w:t>
      </w:r>
    </w:p>
    <w:p w14:paraId="1AD397B9" w14:textId="0F5B1289" w:rsidR="009E6644" w:rsidRDefault="009E6644" w:rsidP="009E6644">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975645">
        <w:rPr>
          <w:rFonts w:ascii="Arial" w:eastAsiaTheme="minorHAnsi" w:hAnsi="Arial" w:cs="Arial"/>
          <w:sz w:val="22"/>
          <w:szCs w:val="22"/>
          <w:lang w:eastAsia="en-US"/>
        </w:rPr>
        <w:t xml:space="preserve">Na stałych obserwatorach oraz </w:t>
      </w:r>
      <w:r>
        <w:rPr>
          <w:rFonts w:ascii="Arial" w:eastAsiaTheme="minorHAnsi" w:hAnsi="Arial" w:cs="Arial"/>
          <w:sz w:val="22"/>
          <w:szCs w:val="22"/>
          <w:lang w:eastAsia="en-US"/>
        </w:rPr>
        <w:t xml:space="preserve">ich </w:t>
      </w:r>
      <w:r w:rsidRPr="00975645">
        <w:rPr>
          <w:rFonts w:ascii="Arial" w:eastAsiaTheme="minorHAnsi" w:hAnsi="Arial" w:cs="Arial"/>
          <w:sz w:val="22"/>
          <w:szCs w:val="22"/>
          <w:lang w:eastAsia="en-US"/>
        </w:rPr>
        <w:t xml:space="preserve">zastępcach spoczywa obowiązek zachowania poufności. </w:t>
      </w:r>
      <w:r>
        <w:rPr>
          <w:rFonts w:ascii="Arial" w:eastAsiaTheme="minorHAnsi" w:hAnsi="Arial" w:cs="Arial"/>
          <w:sz w:val="22"/>
          <w:szCs w:val="22"/>
          <w:lang w:eastAsia="en-US"/>
        </w:rPr>
        <w:t xml:space="preserve">Stali obserwatorzy oraz ich zastępcy podpisują </w:t>
      </w:r>
      <w:r w:rsidRPr="00341A9C">
        <w:rPr>
          <w:rFonts w:ascii="Arial" w:eastAsiaTheme="minorHAnsi" w:hAnsi="Arial" w:cs="Arial"/>
          <w:sz w:val="22"/>
          <w:szCs w:val="22"/>
          <w:lang w:eastAsia="en-US"/>
        </w:rPr>
        <w:t xml:space="preserve">deklarację poufności, której wzór stanowi Załącznik nr 1a do niniejszego Regulaminu. </w:t>
      </w:r>
    </w:p>
    <w:p w14:paraId="427061E8" w14:textId="468AFEB6" w:rsidR="00345D42" w:rsidRPr="00706828" w:rsidRDefault="00345D42" w:rsidP="009E6644">
      <w:pPr>
        <w:pStyle w:val="Akapitzlist"/>
        <w:numPr>
          <w:ilvl w:val="0"/>
          <w:numId w:val="12"/>
        </w:numPr>
        <w:tabs>
          <w:tab w:val="left" w:pos="709"/>
        </w:tabs>
        <w:spacing w:before="60" w:after="120" w:line="360" w:lineRule="auto"/>
        <w:jc w:val="both"/>
        <w:rPr>
          <w:rFonts w:ascii="Arial" w:eastAsiaTheme="minorHAnsi" w:hAnsi="Arial" w:cs="Arial"/>
          <w:sz w:val="22"/>
          <w:szCs w:val="22"/>
        </w:rPr>
      </w:pPr>
      <w:r>
        <w:rPr>
          <w:rFonts w:ascii="Arial" w:eastAsiaTheme="minorHAnsi" w:hAnsi="Arial" w:cs="Arial"/>
          <w:sz w:val="22"/>
          <w:szCs w:val="22"/>
          <w:lang w:eastAsia="en-US"/>
        </w:rPr>
        <w:t xml:space="preserve">Zakaz nierozpowszechniania treści dokumentów wskazany w deklaracji bezstronności i poufności oraz deklaracji poufności </w:t>
      </w:r>
      <w:r w:rsidR="009C299F">
        <w:rPr>
          <w:rFonts w:ascii="Arial" w:eastAsiaTheme="minorHAnsi" w:hAnsi="Arial" w:cs="Arial"/>
          <w:sz w:val="22"/>
          <w:szCs w:val="22"/>
          <w:lang w:eastAsia="en-US"/>
        </w:rPr>
        <w:t>nie dotyczy konieczności przeprowadzania konsultacji wewnętrznych w ramach instytucji lub organizacji delegujących członka/</w:t>
      </w:r>
      <w:r w:rsidR="00ED174F">
        <w:rPr>
          <w:rFonts w:ascii="Arial" w:eastAsiaTheme="minorHAnsi" w:hAnsi="Arial" w:cs="Arial"/>
          <w:sz w:val="22"/>
          <w:szCs w:val="22"/>
          <w:lang w:eastAsia="en-US"/>
        </w:rPr>
        <w:t xml:space="preserve"> </w:t>
      </w:r>
      <w:r w:rsidR="009C299F">
        <w:rPr>
          <w:rFonts w:ascii="Arial" w:eastAsiaTheme="minorHAnsi" w:hAnsi="Arial" w:cs="Arial"/>
          <w:sz w:val="22"/>
          <w:szCs w:val="22"/>
          <w:lang w:eastAsia="en-US"/>
        </w:rPr>
        <w:t>stałego obserwatora.</w:t>
      </w:r>
    </w:p>
    <w:p w14:paraId="6C68E8FB" w14:textId="77777777" w:rsidR="00037D2F" w:rsidRPr="00F11CC3" w:rsidRDefault="00037D2F" w:rsidP="00706828">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8710E8">
        <w:rPr>
          <w:rFonts w:ascii="Arial" w:eastAsiaTheme="minorHAnsi" w:hAnsi="Arial" w:cs="Arial"/>
          <w:sz w:val="22"/>
          <w:szCs w:val="22"/>
        </w:rPr>
        <w:t>Na każdym posiedzeniu sporządzana jest lista obecności osób biorących udział w posiedzeniu.</w:t>
      </w:r>
    </w:p>
    <w:p w14:paraId="0FBECE03" w14:textId="77777777" w:rsidR="00CD2913" w:rsidRPr="008710E8" w:rsidRDefault="00CD2913"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8710E8">
        <w:rPr>
          <w:rFonts w:ascii="Arial" w:eastAsiaTheme="minorHAnsi" w:hAnsi="Arial" w:cs="Arial"/>
          <w:sz w:val="22"/>
          <w:szCs w:val="22"/>
          <w:lang w:eastAsia="en-US"/>
        </w:rPr>
        <w:t>Z posiedzenia Komitetu Sterującego sporządzany jest protokół, którego wzór stanowi Załącznik nr 2 do niniejszego Regulaminu. Treść protokołu przekazywana jest w formie elektronicznej wszystkim u</w:t>
      </w:r>
      <w:r w:rsidR="00A8309F">
        <w:rPr>
          <w:rFonts w:ascii="Arial" w:eastAsiaTheme="minorHAnsi" w:hAnsi="Arial" w:cs="Arial"/>
          <w:sz w:val="22"/>
          <w:szCs w:val="22"/>
          <w:lang w:eastAsia="en-US"/>
        </w:rPr>
        <w:t xml:space="preserve">czestnikom posiedzenia w </w:t>
      </w:r>
      <w:r w:rsidR="00FC7ADC">
        <w:rPr>
          <w:rFonts w:ascii="Arial" w:eastAsiaTheme="minorHAnsi" w:hAnsi="Arial" w:cs="Arial"/>
          <w:sz w:val="22"/>
          <w:szCs w:val="22"/>
          <w:lang w:eastAsia="en-US"/>
        </w:rPr>
        <w:t>terminie</w:t>
      </w:r>
      <w:r w:rsidR="00A8309F" w:rsidRPr="00975645">
        <w:rPr>
          <w:rFonts w:ascii="Arial" w:eastAsiaTheme="minorHAnsi" w:hAnsi="Arial" w:cs="Arial"/>
          <w:sz w:val="22"/>
          <w:szCs w:val="22"/>
          <w:lang w:eastAsia="en-US"/>
        </w:rPr>
        <w:t xml:space="preserve"> </w:t>
      </w:r>
      <w:r w:rsidR="00B858CE" w:rsidRPr="00975645">
        <w:rPr>
          <w:rFonts w:ascii="Arial" w:eastAsiaTheme="minorHAnsi" w:hAnsi="Arial" w:cs="Arial"/>
          <w:sz w:val="22"/>
          <w:szCs w:val="22"/>
          <w:lang w:eastAsia="en-US"/>
        </w:rPr>
        <w:t>15</w:t>
      </w:r>
      <w:r w:rsidRPr="00975645">
        <w:rPr>
          <w:rFonts w:ascii="Arial" w:eastAsiaTheme="minorHAnsi" w:hAnsi="Arial" w:cs="Arial"/>
          <w:sz w:val="22"/>
          <w:szCs w:val="22"/>
          <w:lang w:eastAsia="en-US"/>
        </w:rPr>
        <w:t xml:space="preserve"> dni</w:t>
      </w:r>
      <w:r w:rsidRPr="008710E8">
        <w:rPr>
          <w:rFonts w:ascii="Arial" w:eastAsiaTheme="minorHAnsi" w:hAnsi="Arial" w:cs="Arial"/>
          <w:sz w:val="22"/>
          <w:szCs w:val="22"/>
          <w:lang w:eastAsia="en-US"/>
        </w:rPr>
        <w:t xml:space="preserve"> roboczych od dnia posiedzenia.</w:t>
      </w:r>
      <w:r w:rsidR="00277D78">
        <w:rPr>
          <w:rFonts w:ascii="Arial" w:eastAsiaTheme="minorHAnsi" w:hAnsi="Arial" w:cs="Arial"/>
          <w:sz w:val="22"/>
          <w:szCs w:val="22"/>
          <w:lang w:eastAsia="en-US"/>
        </w:rPr>
        <w:t xml:space="preserve"> W szczególnie uzasadnionych przypadkach termin ten może ulec wydłużeniu do 25 dni roboczych.</w:t>
      </w:r>
    </w:p>
    <w:p w14:paraId="25F20110" w14:textId="0B7D8B22" w:rsidR="00CD2913" w:rsidRDefault="00CD2913"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8710E8">
        <w:rPr>
          <w:rFonts w:ascii="Arial" w:eastAsiaTheme="minorHAnsi" w:hAnsi="Arial" w:cs="Arial"/>
          <w:sz w:val="22"/>
          <w:szCs w:val="22"/>
          <w:lang w:eastAsia="en-US"/>
        </w:rPr>
        <w:t>Każdy uczestnik posiedzenia Komitetu Sterującego ma prawo zgłosić uwa</w:t>
      </w:r>
      <w:r w:rsidR="00D838D5">
        <w:rPr>
          <w:rFonts w:ascii="Arial" w:eastAsiaTheme="minorHAnsi" w:hAnsi="Arial" w:cs="Arial"/>
          <w:sz w:val="22"/>
          <w:szCs w:val="22"/>
          <w:lang w:eastAsia="en-US"/>
        </w:rPr>
        <w:t>gi do treści protokołu w ciągu 5</w:t>
      </w:r>
      <w:r w:rsidRPr="008710E8">
        <w:rPr>
          <w:rFonts w:ascii="Arial" w:eastAsiaTheme="minorHAnsi" w:hAnsi="Arial" w:cs="Arial"/>
          <w:sz w:val="22"/>
          <w:szCs w:val="22"/>
          <w:lang w:eastAsia="en-US"/>
        </w:rPr>
        <w:t> dni roboczych</w:t>
      </w:r>
      <w:r w:rsidR="002B71DC">
        <w:rPr>
          <w:rFonts w:ascii="Arial" w:eastAsiaTheme="minorHAnsi" w:hAnsi="Arial" w:cs="Arial"/>
          <w:sz w:val="22"/>
          <w:szCs w:val="22"/>
          <w:lang w:eastAsia="en-US"/>
        </w:rPr>
        <w:t xml:space="preserve"> od </w:t>
      </w:r>
      <w:r w:rsidR="00104B97">
        <w:rPr>
          <w:rFonts w:ascii="Arial" w:eastAsiaTheme="minorHAnsi" w:hAnsi="Arial" w:cs="Arial"/>
          <w:sz w:val="22"/>
          <w:szCs w:val="22"/>
          <w:lang w:eastAsia="en-US"/>
        </w:rPr>
        <w:t xml:space="preserve">dnia </w:t>
      </w:r>
      <w:r w:rsidR="002B71DC">
        <w:rPr>
          <w:rFonts w:ascii="Arial" w:eastAsiaTheme="minorHAnsi" w:hAnsi="Arial" w:cs="Arial"/>
          <w:sz w:val="22"/>
          <w:szCs w:val="22"/>
          <w:lang w:eastAsia="en-US"/>
        </w:rPr>
        <w:t>przesłania</w:t>
      </w:r>
      <w:r w:rsidR="00FF3027">
        <w:rPr>
          <w:rFonts w:ascii="Arial" w:eastAsiaTheme="minorHAnsi" w:hAnsi="Arial" w:cs="Arial"/>
          <w:sz w:val="22"/>
          <w:szCs w:val="22"/>
          <w:lang w:eastAsia="en-US"/>
        </w:rPr>
        <w:t xml:space="preserve"> dokumentu</w:t>
      </w:r>
      <w:r w:rsidRPr="008710E8">
        <w:rPr>
          <w:rFonts w:ascii="Arial" w:eastAsiaTheme="minorHAnsi" w:hAnsi="Arial" w:cs="Arial"/>
          <w:sz w:val="22"/>
          <w:szCs w:val="22"/>
          <w:lang w:eastAsia="en-US"/>
        </w:rPr>
        <w:t>.</w:t>
      </w:r>
    </w:p>
    <w:p w14:paraId="501F9096" w14:textId="77777777" w:rsidR="00D838D5" w:rsidRPr="008710E8" w:rsidRDefault="00D838D5"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Pr>
          <w:rFonts w:ascii="Arial" w:eastAsiaTheme="minorHAnsi" w:hAnsi="Arial" w:cs="Arial"/>
          <w:sz w:val="22"/>
          <w:szCs w:val="22"/>
          <w:lang w:eastAsia="en-US"/>
        </w:rPr>
        <w:lastRenderedPageBreak/>
        <w:t>Brak uwag oznacza zgodę na zatwierdzenie i podpisanie protokołu przez</w:t>
      </w:r>
      <w:r w:rsidR="005F46C7">
        <w:rPr>
          <w:rFonts w:ascii="Arial" w:eastAsiaTheme="minorHAnsi" w:hAnsi="Arial" w:cs="Arial"/>
          <w:sz w:val="22"/>
          <w:szCs w:val="22"/>
          <w:lang w:eastAsia="en-US"/>
        </w:rPr>
        <w:t xml:space="preserve"> P</w:t>
      </w:r>
      <w:r>
        <w:rPr>
          <w:rFonts w:ascii="Arial" w:eastAsiaTheme="minorHAnsi" w:hAnsi="Arial" w:cs="Arial"/>
          <w:sz w:val="22"/>
          <w:szCs w:val="22"/>
          <w:lang w:eastAsia="en-US"/>
        </w:rPr>
        <w:t>rzewodniczącego Komitetu Sterującego.</w:t>
      </w:r>
    </w:p>
    <w:p w14:paraId="65FAB929" w14:textId="3141A798" w:rsidR="00CD2913" w:rsidRPr="00534262" w:rsidRDefault="005F46C7"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Pr>
          <w:rFonts w:ascii="Arial" w:eastAsiaTheme="minorHAnsi" w:hAnsi="Arial" w:cs="Arial"/>
          <w:sz w:val="22"/>
          <w:szCs w:val="22"/>
          <w:lang w:eastAsia="en-US"/>
        </w:rPr>
        <w:t>W przypadku uwag P</w:t>
      </w:r>
      <w:r w:rsidR="00D838D5">
        <w:rPr>
          <w:rFonts w:ascii="Arial" w:eastAsiaTheme="minorHAnsi" w:hAnsi="Arial" w:cs="Arial"/>
          <w:sz w:val="22"/>
          <w:szCs w:val="22"/>
          <w:lang w:eastAsia="en-US"/>
        </w:rPr>
        <w:t xml:space="preserve">rzewodniczący Komitetu Sterującego decyduje o wprowadzeniu ewentualnych poprawek. Poprawiony protokół </w:t>
      </w:r>
      <w:r w:rsidR="00FF3027">
        <w:rPr>
          <w:rFonts w:ascii="Arial" w:eastAsiaTheme="minorHAnsi" w:hAnsi="Arial" w:cs="Arial"/>
          <w:sz w:val="22"/>
          <w:szCs w:val="22"/>
          <w:lang w:eastAsia="en-US"/>
        </w:rPr>
        <w:t xml:space="preserve">z informacją o wprowadzonych zmianach </w:t>
      </w:r>
      <w:r w:rsidR="00D838D5">
        <w:rPr>
          <w:rFonts w:ascii="Arial" w:eastAsiaTheme="minorHAnsi" w:hAnsi="Arial" w:cs="Arial"/>
          <w:sz w:val="22"/>
          <w:szCs w:val="22"/>
          <w:lang w:eastAsia="en-US"/>
        </w:rPr>
        <w:t xml:space="preserve">jest ponownie rozsyłany do akceptacji. Jeśli w terminie 5 dni roboczych od daty </w:t>
      </w:r>
      <w:r w:rsidR="008F443F">
        <w:rPr>
          <w:rFonts w:ascii="Arial" w:eastAsiaTheme="minorHAnsi" w:hAnsi="Arial" w:cs="Arial"/>
          <w:sz w:val="22"/>
          <w:szCs w:val="22"/>
          <w:lang w:eastAsia="en-US"/>
        </w:rPr>
        <w:t xml:space="preserve">jego </w:t>
      </w:r>
      <w:r w:rsidR="00D838D5">
        <w:rPr>
          <w:rFonts w:ascii="Arial" w:eastAsiaTheme="minorHAnsi" w:hAnsi="Arial" w:cs="Arial"/>
          <w:sz w:val="22"/>
          <w:szCs w:val="22"/>
          <w:lang w:eastAsia="en-US"/>
        </w:rPr>
        <w:t xml:space="preserve">rozesłania nie zostaną zgłoszone żadne zastrzeżenia </w:t>
      </w:r>
      <w:r w:rsidR="00D838D5" w:rsidRPr="00E35B14">
        <w:rPr>
          <w:rFonts w:ascii="Arial" w:eastAsiaTheme="minorHAnsi" w:hAnsi="Arial" w:cs="Arial"/>
          <w:sz w:val="22"/>
          <w:szCs w:val="22"/>
          <w:lang w:eastAsia="en-US"/>
        </w:rPr>
        <w:t xml:space="preserve">do protokołu, </w:t>
      </w:r>
      <w:r>
        <w:rPr>
          <w:rFonts w:ascii="Arial" w:eastAsiaTheme="minorHAnsi" w:hAnsi="Arial" w:cs="Arial"/>
          <w:sz w:val="22"/>
          <w:szCs w:val="22"/>
          <w:lang w:eastAsia="en-US"/>
        </w:rPr>
        <w:t>P</w:t>
      </w:r>
      <w:r w:rsidR="00D838D5" w:rsidRPr="00E35B14">
        <w:rPr>
          <w:rFonts w:ascii="Arial" w:eastAsiaTheme="minorHAnsi" w:hAnsi="Arial" w:cs="Arial"/>
          <w:sz w:val="22"/>
          <w:szCs w:val="22"/>
          <w:lang w:eastAsia="en-US"/>
        </w:rPr>
        <w:t xml:space="preserve">rzewodniczący Komitetu </w:t>
      </w:r>
      <w:r w:rsidR="00DF427D">
        <w:rPr>
          <w:rFonts w:ascii="Arial" w:eastAsiaTheme="minorHAnsi" w:hAnsi="Arial" w:cs="Arial"/>
          <w:sz w:val="22"/>
          <w:szCs w:val="22"/>
          <w:lang w:eastAsia="en-US"/>
        </w:rPr>
        <w:t>Sterującego</w:t>
      </w:r>
      <w:r w:rsidR="00D838D5" w:rsidRPr="00E35B14">
        <w:rPr>
          <w:rFonts w:ascii="Arial" w:eastAsiaTheme="minorHAnsi" w:hAnsi="Arial" w:cs="Arial"/>
          <w:sz w:val="22"/>
          <w:szCs w:val="22"/>
          <w:lang w:eastAsia="en-US"/>
        </w:rPr>
        <w:t xml:space="preserve"> zatwierdza i podpisuje protokół. W przypadku zgłaszania dalszych zastrzeżeń do projektu protokołu może on zostać ponownie przesłany do konsultacji, bądź kwestia ta staje się przedmiotem dyskusji na kolejnym </w:t>
      </w:r>
      <w:r w:rsidR="00D838D5" w:rsidRPr="00534262">
        <w:rPr>
          <w:rFonts w:ascii="Arial" w:eastAsiaTheme="minorHAnsi" w:hAnsi="Arial" w:cs="Arial"/>
          <w:sz w:val="22"/>
          <w:szCs w:val="22"/>
          <w:lang w:eastAsia="en-US"/>
        </w:rPr>
        <w:t>posiedzeniu Komitetu</w:t>
      </w:r>
      <w:r w:rsidR="006777C3" w:rsidRPr="00534262">
        <w:rPr>
          <w:rFonts w:ascii="Arial" w:eastAsiaTheme="minorHAnsi" w:hAnsi="Arial" w:cs="Arial"/>
          <w:sz w:val="22"/>
          <w:szCs w:val="22"/>
          <w:lang w:eastAsia="en-US"/>
        </w:rPr>
        <w:t xml:space="preserve"> Sterującego</w:t>
      </w:r>
      <w:r w:rsidR="00D838D5" w:rsidRPr="00534262">
        <w:rPr>
          <w:rFonts w:ascii="Arial" w:eastAsiaTheme="minorHAnsi" w:hAnsi="Arial" w:cs="Arial"/>
          <w:sz w:val="22"/>
          <w:szCs w:val="22"/>
          <w:lang w:eastAsia="en-US"/>
        </w:rPr>
        <w:t>.</w:t>
      </w:r>
    </w:p>
    <w:p w14:paraId="5E9E3E99" w14:textId="6A4F5B02" w:rsidR="009A3FF8" w:rsidRPr="00534262" w:rsidRDefault="009A3FF8"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534262">
        <w:rPr>
          <w:rFonts w:ascii="Arial" w:eastAsiaTheme="minorHAnsi" w:hAnsi="Arial" w:cs="Arial"/>
          <w:sz w:val="22"/>
          <w:szCs w:val="22"/>
          <w:lang w:eastAsia="en-US"/>
        </w:rPr>
        <w:t xml:space="preserve">W przypadku zatwierdzenia przez Przewodniczącego, protokół publikowany jest </w:t>
      </w:r>
      <w:r w:rsidR="00821B1E">
        <w:rPr>
          <w:rFonts w:ascii="Arial" w:eastAsiaTheme="minorHAnsi" w:hAnsi="Arial" w:cs="Arial"/>
          <w:sz w:val="22"/>
          <w:szCs w:val="22"/>
          <w:lang w:eastAsia="en-US"/>
        </w:rPr>
        <w:br/>
      </w:r>
      <w:r w:rsidRPr="00534262">
        <w:rPr>
          <w:rFonts w:ascii="Arial" w:eastAsiaTheme="minorHAnsi" w:hAnsi="Arial" w:cs="Arial"/>
          <w:sz w:val="22"/>
          <w:szCs w:val="22"/>
          <w:lang w:eastAsia="en-US"/>
        </w:rPr>
        <w:t>na stronie</w:t>
      </w:r>
      <w:r w:rsidRPr="00534262">
        <w:rPr>
          <w:rFonts w:ascii="Arial" w:hAnsi="Arial" w:cs="Arial"/>
          <w:sz w:val="22"/>
          <w:szCs w:val="22"/>
        </w:rPr>
        <w:t xml:space="preserve"> internetowej Ministerstwa Zdrowia dedykowanej funduszom europejskim.</w:t>
      </w:r>
    </w:p>
    <w:p w14:paraId="77D45237" w14:textId="071B44AA" w:rsidR="002C3C63" w:rsidRPr="00E35B14" w:rsidRDefault="002C3C63" w:rsidP="00935C32">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534262">
        <w:rPr>
          <w:rFonts w:ascii="Arial" w:eastAsiaTheme="minorHAnsi" w:hAnsi="Arial" w:cs="Arial"/>
          <w:sz w:val="22"/>
          <w:szCs w:val="22"/>
          <w:lang w:eastAsia="en-US"/>
        </w:rPr>
        <w:t>Każde posiedzenie jest rejestrowane za pomocą urządzenia do rejestracji dźwięku. Nagrania</w:t>
      </w:r>
      <w:r w:rsidRPr="00E35B14">
        <w:rPr>
          <w:rFonts w:ascii="Arial" w:eastAsiaTheme="minorHAnsi" w:hAnsi="Arial" w:cs="Arial"/>
          <w:sz w:val="22"/>
          <w:szCs w:val="22"/>
          <w:lang w:eastAsia="en-US"/>
        </w:rPr>
        <w:t xml:space="preserve"> z posiedzeń udostępniane są członkom Komitetu Sterującego przez Sekretariat na ich wniosek. Nagrania są kasowane po upływie </w:t>
      </w:r>
      <w:r w:rsidR="00302F87">
        <w:rPr>
          <w:rFonts w:ascii="Arial" w:eastAsiaTheme="minorHAnsi" w:hAnsi="Arial" w:cs="Arial"/>
          <w:sz w:val="22"/>
          <w:szCs w:val="22"/>
          <w:lang w:eastAsia="en-US"/>
        </w:rPr>
        <w:t>15</w:t>
      </w:r>
      <w:r w:rsidRPr="00E35B14">
        <w:rPr>
          <w:rFonts w:ascii="Arial" w:eastAsiaTheme="minorHAnsi" w:hAnsi="Arial" w:cs="Arial"/>
          <w:sz w:val="22"/>
          <w:szCs w:val="22"/>
          <w:lang w:eastAsia="en-US"/>
        </w:rPr>
        <w:t xml:space="preserve"> dni </w:t>
      </w:r>
      <w:r w:rsidR="00302F87">
        <w:rPr>
          <w:rFonts w:ascii="Arial" w:eastAsiaTheme="minorHAnsi" w:hAnsi="Arial" w:cs="Arial"/>
          <w:sz w:val="22"/>
          <w:szCs w:val="22"/>
          <w:lang w:eastAsia="en-US"/>
        </w:rPr>
        <w:t xml:space="preserve">roboczych </w:t>
      </w:r>
      <w:r w:rsidR="00ED174F">
        <w:rPr>
          <w:rFonts w:ascii="Arial" w:eastAsiaTheme="minorHAnsi" w:hAnsi="Arial" w:cs="Arial"/>
          <w:sz w:val="22"/>
          <w:szCs w:val="22"/>
          <w:lang w:eastAsia="en-US"/>
        </w:rPr>
        <w:br/>
      </w:r>
      <w:r w:rsidRPr="00E35B14">
        <w:rPr>
          <w:rFonts w:ascii="Arial" w:eastAsiaTheme="minorHAnsi" w:hAnsi="Arial" w:cs="Arial"/>
          <w:sz w:val="22"/>
          <w:szCs w:val="22"/>
          <w:lang w:eastAsia="en-US"/>
        </w:rPr>
        <w:t xml:space="preserve">od </w:t>
      </w:r>
      <w:r w:rsidR="00104B97">
        <w:rPr>
          <w:rFonts w:ascii="Arial" w:eastAsiaTheme="minorHAnsi" w:hAnsi="Arial" w:cs="Arial"/>
          <w:sz w:val="22"/>
          <w:szCs w:val="22"/>
          <w:lang w:eastAsia="en-US"/>
        </w:rPr>
        <w:t>podpisania</w:t>
      </w:r>
      <w:r w:rsidRPr="00E35B14">
        <w:rPr>
          <w:rFonts w:ascii="Arial" w:eastAsiaTheme="minorHAnsi" w:hAnsi="Arial" w:cs="Arial"/>
          <w:sz w:val="22"/>
          <w:szCs w:val="22"/>
          <w:lang w:eastAsia="en-US"/>
        </w:rPr>
        <w:t xml:space="preserve"> </w:t>
      </w:r>
      <w:r w:rsidR="005F46C7">
        <w:rPr>
          <w:rFonts w:ascii="Arial" w:eastAsiaTheme="minorHAnsi" w:hAnsi="Arial" w:cs="Arial"/>
          <w:sz w:val="22"/>
          <w:szCs w:val="22"/>
          <w:lang w:eastAsia="en-US"/>
        </w:rPr>
        <w:t>przez P</w:t>
      </w:r>
      <w:r w:rsidR="00104B97">
        <w:rPr>
          <w:rFonts w:ascii="Arial" w:eastAsiaTheme="minorHAnsi" w:hAnsi="Arial" w:cs="Arial"/>
          <w:sz w:val="22"/>
          <w:szCs w:val="22"/>
          <w:lang w:eastAsia="en-US"/>
        </w:rPr>
        <w:t>rzewodniczącego</w:t>
      </w:r>
      <w:r w:rsidR="00104B97" w:rsidRPr="00E35B14">
        <w:rPr>
          <w:rFonts w:ascii="Arial" w:eastAsiaTheme="minorHAnsi" w:hAnsi="Arial" w:cs="Arial"/>
          <w:sz w:val="22"/>
          <w:szCs w:val="22"/>
          <w:lang w:eastAsia="en-US"/>
        </w:rPr>
        <w:t xml:space="preserve"> </w:t>
      </w:r>
      <w:r w:rsidRPr="00E35B14">
        <w:rPr>
          <w:rFonts w:ascii="Arial" w:eastAsiaTheme="minorHAnsi" w:hAnsi="Arial" w:cs="Arial"/>
          <w:sz w:val="22"/>
          <w:szCs w:val="22"/>
          <w:lang w:eastAsia="en-US"/>
        </w:rPr>
        <w:t>protokołu z posiedzenia Komitetu</w:t>
      </w:r>
      <w:r w:rsidR="006777C3">
        <w:rPr>
          <w:rFonts w:ascii="Arial" w:eastAsiaTheme="minorHAnsi" w:hAnsi="Arial" w:cs="Arial"/>
          <w:sz w:val="22"/>
          <w:szCs w:val="22"/>
          <w:lang w:eastAsia="en-US"/>
        </w:rPr>
        <w:t xml:space="preserve"> Sterującego</w:t>
      </w:r>
      <w:r w:rsidRPr="00E35B14">
        <w:rPr>
          <w:rFonts w:ascii="Arial" w:eastAsiaTheme="minorHAnsi" w:hAnsi="Arial" w:cs="Arial"/>
          <w:sz w:val="22"/>
          <w:szCs w:val="22"/>
          <w:lang w:eastAsia="en-US"/>
        </w:rPr>
        <w:t xml:space="preserve">. </w:t>
      </w:r>
    </w:p>
    <w:p w14:paraId="2762F1A2" w14:textId="01635CC2" w:rsidR="00221526" w:rsidRDefault="00221526" w:rsidP="00935C32">
      <w:pPr>
        <w:pStyle w:val="Akapitzlist"/>
        <w:numPr>
          <w:ilvl w:val="0"/>
          <w:numId w:val="12"/>
        </w:numPr>
        <w:tabs>
          <w:tab w:val="left" w:pos="709"/>
        </w:tabs>
        <w:spacing w:after="120" w:line="360" w:lineRule="auto"/>
        <w:jc w:val="both"/>
        <w:rPr>
          <w:rFonts w:ascii="Arial" w:eastAsiaTheme="minorHAnsi" w:hAnsi="Arial" w:cs="Arial"/>
          <w:sz w:val="22"/>
          <w:szCs w:val="22"/>
        </w:rPr>
      </w:pPr>
      <w:r w:rsidRPr="00E35B14">
        <w:rPr>
          <w:rFonts w:ascii="Arial" w:eastAsiaTheme="minorHAnsi" w:hAnsi="Arial" w:cs="Arial"/>
          <w:sz w:val="22"/>
          <w:szCs w:val="22"/>
          <w:lang w:eastAsia="en-US"/>
        </w:rPr>
        <w:t>Uczestnicy posiedzenia</w:t>
      </w:r>
      <w:r>
        <w:rPr>
          <w:rFonts w:ascii="Arial" w:eastAsiaTheme="minorHAnsi" w:hAnsi="Arial" w:cs="Arial"/>
          <w:sz w:val="22"/>
          <w:szCs w:val="22"/>
          <w:lang w:eastAsia="en-US"/>
        </w:rPr>
        <w:t xml:space="preserve"> Komitetu Sterującego nie otrzymują żadnych honorariów </w:t>
      </w:r>
      <w:r w:rsidR="00821B1E">
        <w:rPr>
          <w:rFonts w:ascii="Arial" w:eastAsiaTheme="minorHAnsi" w:hAnsi="Arial" w:cs="Arial"/>
          <w:sz w:val="22"/>
          <w:szCs w:val="22"/>
          <w:lang w:eastAsia="en-US"/>
        </w:rPr>
        <w:br/>
      </w:r>
      <w:r>
        <w:rPr>
          <w:rFonts w:ascii="Arial" w:eastAsiaTheme="minorHAnsi" w:hAnsi="Arial" w:cs="Arial"/>
          <w:sz w:val="22"/>
          <w:szCs w:val="22"/>
          <w:lang w:eastAsia="en-US"/>
        </w:rPr>
        <w:t>ani wynagrodzeń za udział w posiedzenia</w:t>
      </w:r>
      <w:r w:rsidR="002D27D1">
        <w:rPr>
          <w:rFonts w:ascii="Arial" w:eastAsiaTheme="minorHAnsi" w:hAnsi="Arial" w:cs="Arial"/>
          <w:sz w:val="22"/>
          <w:szCs w:val="22"/>
          <w:lang w:eastAsia="en-US"/>
        </w:rPr>
        <w:t>ch</w:t>
      </w:r>
      <w:r>
        <w:rPr>
          <w:rFonts w:ascii="Arial" w:eastAsiaTheme="minorHAnsi" w:hAnsi="Arial" w:cs="Arial"/>
          <w:sz w:val="22"/>
          <w:szCs w:val="22"/>
          <w:lang w:eastAsia="en-US"/>
        </w:rPr>
        <w:t xml:space="preserve"> Komitetu.</w:t>
      </w:r>
    </w:p>
    <w:p w14:paraId="19DC8BD3" w14:textId="77777777" w:rsidR="00791BC7" w:rsidRDefault="001A1264" w:rsidP="00935C32">
      <w:pPr>
        <w:pStyle w:val="Akapitzlist"/>
        <w:numPr>
          <w:ilvl w:val="0"/>
          <w:numId w:val="12"/>
        </w:numPr>
        <w:tabs>
          <w:tab w:val="left" w:pos="709"/>
        </w:tabs>
        <w:spacing w:after="120" w:line="360" w:lineRule="auto"/>
        <w:jc w:val="both"/>
        <w:rPr>
          <w:rFonts w:ascii="Arial" w:eastAsiaTheme="minorHAnsi" w:hAnsi="Arial" w:cs="Arial"/>
          <w:sz w:val="22"/>
          <w:szCs w:val="22"/>
        </w:rPr>
      </w:pPr>
      <w:r>
        <w:rPr>
          <w:rFonts w:ascii="Arial" w:eastAsiaTheme="minorHAnsi" w:hAnsi="Arial" w:cs="Arial"/>
          <w:sz w:val="22"/>
          <w:szCs w:val="22"/>
          <w:lang w:eastAsia="en-US"/>
        </w:rPr>
        <w:t>K</w:t>
      </w:r>
      <w:r w:rsidR="00791BC7">
        <w:rPr>
          <w:rFonts w:ascii="Arial" w:eastAsiaTheme="minorHAnsi" w:hAnsi="Arial" w:cs="Arial"/>
          <w:sz w:val="22"/>
          <w:szCs w:val="22"/>
          <w:lang w:eastAsia="en-US"/>
        </w:rPr>
        <w:t>os</w:t>
      </w:r>
      <w:r w:rsidR="00221526">
        <w:rPr>
          <w:rFonts w:ascii="Arial" w:eastAsiaTheme="minorHAnsi" w:hAnsi="Arial" w:cs="Arial"/>
          <w:sz w:val="22"/>
          <w:szCs w:val="22"/>
          <w:lang w:eastAsia="en-US"/>
        </w:rPr>
        <w:t>zt</w:t>
      </w:r>
      <w:r>
        <w:rPr>
          <w:rFonts w:ascii="Arial" w:eastAsiaTheme="minorHAnsi" w:hAnsi="Arial" w:cs="Arial"/>
          <w:sz w:val="22"/>
          <w:szCs w:val="22"/>
          <w:lang w:eastAsia="en-US"/>
        </w:rPr>
        <w:t>y</w:t>
      </w:r>
      <w:r w:rsidR="00221526">
        <w:rPr>
          <w:rFonts w:ascii="Arial" w:eastAsiaTheme="minorHAnsi" w:hAnsi="Arial" w:cs="Arial"/>
          <w:sz w:val="22"/>
          <w:szCs w:val="22"/>
          <w:lang w:eastAsia="en-US"/>
        </w:rPr>
        <w:t xml:space="preserve"> przejazdu</w:t>
      </w:r>
      <w:r w:rsidR="001D4CBC">
        <w:rPr>
          <w:rFonts w:ascii="Arial" w:eastAsiaTheme="minorHAnsi" w:hAnsi="Arial" w:cs="Arial"/>
          <w:sz w:val="22"/>
          <w:szCs w:val="22"/>
          <w:lang w:eastAsia="en-US"/>
        </w:rPr>
        <w:t>, wyżywienia</w:t>
      </w:r>
      <w:r w:rsidR="00221526">
        <w:rPr>
          <w:rFonts w:ascii="Arial" w:eastAsiaTheme="minorHAnsi" w:hAnsi="Arial" w:cs="Arial"/>
          <w:sz w:val="22"/>
          <w:szCs w:val="22"/>
          <w:lang w:eastAsia="en-US"/>
        </w:rPr>
        <w:t xml:space="preserve"> i zakwaterowania</w:t>
      </w:r>
      <w:r>
        <w:rPr>
          <w:rFonts w:ascii="Arial" w:eastAsiaTheme="minorHAnsi" w:hAnsi="Arial" w:cs="Arial"/>
          <w:sz w:val="22"/>
          <w:szCs w:val="22"/>
          <w:lang w:eastAsia="en-US"/>
        </w:rPr>
        <w:t xml:space="preserve"> uczestnika posiedzenia Komitetu Sterującego pokrywa instytucja, którą reprezentuje uczestnik</w:t>
      </w:r>
      <w:r w:rsidR="00791BC7">
        <w:rPr>
          <w:rFonts w:ascii="Arial" w:eastAsiaTheme="minorHAnsi" w:hAnsi="Arial" w:cs="Arial"/>
          <w:sz w:val="22"/>
          <w:szCs w:val="22"/>
          <w:lang w:eastAsia="en-US"/>
        </w:rPr>
        <w:t>.</w:t>
      </w:r>
    </w:p>
    <w:p w14:paraId="3CECEB6E" w14:textId="1C7C81A8" w:rsidR="00FF74A1" w:rsidRPr="00B922E0" w:rsidRDefault="00FF74A1" w:rsidP="00B922E0">
      <w:pPr>
        <w:pStyle w:val="Akapitzlist"/>
        <w:numPr>
          <w:ilvl w:val="0"/>
          <w:numId w:val="12"/>
        </w:numPr>
        <w:tabs>
          <w:tab w:val="left" w:pos="709"/>
        </w:tabs>
        <w:spacing w:before="60" w:after="120" w:line="360" w:lineRule="auto"/>
        <w:jc w:val="both"/>
        <w:rPr>
          <w:rFonts w:ascii="Arial" w:eastAsiaTheme="minorHAnsi" w:hAnsi="Arial" w:cs="Arial"/>
          <w:sz w:val="22"/>
          <w:szCs w:val="22"/>
        </w:rPr>
      </w:pPr>
      <w:r w:rsidRPr="00AF267D">
        <w:rPr>
          <w:rFonts w:ascii="Arial" w:eastAsiaTheme="minorHAnsi" w:hAnsi="Arial" w:cs="Arial"/>
          <w:sz w:val="22"/>
          <w:szCs w:val="22"/>
        </w:rPr>
        <w:t>W przypadku konieczności przeprowadzenia bardziej szcz</w:t>
      </w:r>
      <w:r>
        <w:rPr>
          <w:rFonts w:ascii="Arial" w:eastAsiaTheme="minorHAnsi" w:hAnsi="Arial" w:cs="Arial"/>
          <w:sz w:val="22"/>
          <w:szCs w:val="22"/>
        </w:rPr>
        <w:t xml:space="preserve">egółowej dyskusji </w:t>
      </w:r>
      <w:r w:rsidR="00ED174F">
        <w:rPr>
          <w:rFonts w:ascii="Arial" w:eastAsiaTheme="minorHAnsi" w:hAnsi="Arial" w:cs="Arial"/>
          <w:sz w:val="22"/>
          <w:szCs w:val="22"/>
        </w:rPr>
        <w:br/>
      </w:r>
      <w:r>
        <w:rPr>
          <w:rFonts w:ascii="Arial" w:eastAsiaTheme="minorHAnsi" w:hAnsi="Arial" w:cs="Arial"/>
          <w:sz w:val="22"/>
          <w:szCs w:val="22"/>
        </w:rPr>
        <w:t xml:space="preserve">w odniesieniu do </w:t>
      </w:r>
      <w:r w:rsidRPr="00AF267D">
        <w:rPr>
          <w:rFonts w:ascii="Arial" w:eastAsiaTheme="minorHAnsi" w:hAnsi="Arial" w:cs="Arial"/>
          <w:sz w:val="22"/>
          <w:szCs w:val="22"/>
        </w:rPr>
        <w:t>specyficznych zagadnień</w:t>
      </w:r>
      <w:r>
        <w:rPr>
          <w:rFonts w:ascii="Arial" w:eastAsiaTheme="minorHAnsi" w:hAnsi="Arial" w:cs="Arial"/>
          <w:sz w:val="22"/>
          <w:szCs w:val="22"/>
        </w:rPr>
        <w:t xml:space="preserve"> będących przedmiotem prac gremium</w:t>
      </w:r>
      <w:r w:rsidR="005F46C7">
        <w:rPr>
          <w:rFonts w:ascii="Arial" w:eastAsiaTheme="minorHAnsi" w:hAnsi="Arial" w:cs="Arial"/>
          <w:sz w:val="22"/>
          <w:szCs w:val="22"/>
        </w:rPr>
        <w:t>, Komitet Sterujący na wniosek P</w:t>
      </w:r>
      <w:r>
        <w:rPr>
          <w:rFonts w:ascii="Arial" w:eastAsiaTheme="minorHAnsi" w:hAnsi="Arial" w:cs="Arial"/>
          <w:sz w:val="22"/>
          <w:szCs w:val="22"/>
        </w:rPr>
        <w:t xml:space="preserve">rzewodniczącego lub co najmniej </w:t>
      </w:r>
      <w:r w:rsidR="0029728B">
        <w:rPr>
          <w:rFonts w:ascii="Arial" w:eastAsiaTheme="minorHAnsi" w:hAnsi="Arial" w:cs="Arial"/>
          <w:sz w:val="22"/>
          <w:szCs w:val="22"/>
        </w:rPr>
        <w:t>trzech</w:t>
      </w:r>
      <w:r>
        <w:rPr>
          <w:rFonts w:ascii="Arial" w:eastAsiaTheme="minorHAnsi" w:hAnsi="Arial" w:cs="Arial"/>
          <w:sz w:val="22"/>
          <w:szCs w:val="22"/>
        </w:rPr>
        <w:t xml:space="preserve"> członk</w:t>
      </w:r>
      <w:r w:rsidR="0029728B">
        <w:rPr>
          <w:rFonts w:ascii="Arial" w:eastAsiaTheme="minorHAnsi" w:hAnsi="Arial" w:cs="Arial"/>
          <w:sz w:val="22"/>
          <w:szCs w:val="22"/>
        </w:rPr>
        <w:t>ów</w:t>
      </w:r>
      <w:r>
        <w:rPr>
          <w:rFonts w:ascii="Arial" w:eastAsiaTheme="minorHAnsi" w:hAnsi="Arial" w:cs="Arial"/>
          <w:sz w:val="22"/>
          <w:szCs w:val="22"/>
        </w:rPr>
        <w:t xml:space="preserve"> Komitetu Sterującego może podjąć uchwałę o powołaniu grupy roboczej przy Komitecie Sterującym.</w:t>
      </w:r>
      <w:r w:rsidRPr="00AF267D">
        <w:rPr>
          <w:rFonts w:ascii="Arial" w:eastAsiaTheme="minorHAnsi" w:hAnsi="Arial" w:cs="Arial"/>
          <w:sz w:val="22"/>
          <w:szCs w:val="22"/>
        </w:rPr>
        <w:t xml:space="preserve"> </w:t>
      </w:r>
      <w:r>
        <w:rPr>
          <w:rFonts w:ascii="Arial" w:eastAsiaTheme="minorHAnsi" w:hAnsi="Arial" w:cs="Arial"/>
          <w:sz w:val="22"/>
          <w:szCs w:val="22"/>
        </w:rPr>
        <w:t xml:space="preserve">W uchwale powołującej grupę określa się skład grupy, </w:t>
      </w:r>
      <w:r w:rsidR="00821B1E">
        <w:rPr>
          <w:rFonts w:ascii="Arial" w:eastAsiaTheme="minorHAnsi" w:hAnsi="Arial" w:cs="Arial"/>
          <w:sz w:val="22"/>
          <w:szCs w:val="22"/>
        </w:rPr>
        <w:br/>
      </w:r>
      <w:r>
        <w:rPr>
          <w:rFonts w:ascii="Arial" w:eastAsiaTheme="minorHAnsi" w:hAnsi="Arial" w:cs="Arial"/>
          <w:sz w:val="22"/>
          <w:szCs w:val="22"/>
        </w:rPr>
        <w:t>jej zadania, czas funkcjonowania oraz tryb procedowania</w:t>
      </w:r>
      <w:r w:rsidRPr="00AF267D">
        <w:rPr>
          <w:rFonts w:ascii="Arial" w:eastAsiaTheme="minorHAnsi" w:hAnsi="Arial" w:cs="Arial"/>
          <w:sz w:val="22"/>
          <w:szCs w:val="22"/>
        </w:rPr>
        <w:t>.</w:t>
      </w:r>
    </w:p>
    <w:p w14:paraId="6810A344" w14:textId="77777777" w:rsidR="00EE4A44" w:rsidRPr="00636DB8" w:rsidRDefault="00EE4A44" w:rsidP="00E8075B">
      <w:pPr>
        <w:spacing w:after="120" w:line="280" w:lineRule="atLeast"/>
        <w:jc w:val="center"/>
        <w:rPr>
          <w:rFonts w:ascii="Arial" w:hAnsi="Arial" w:cs="Arial"/>
        </w:rPr>
      </w:pPr>
      <w:r w:rsidRPr="00636DB8">
        <w:rPr>
          <w:rFonts w:ascii="Arial" w:hAnsi="Arial" w:cs="Arial"/>
        </w:rPr>
        <w:t xml:space="preserve">§ </w:t>
      </w:r>
      <w:r>
        <w:rPr>
          <w:rFonts w:ascii="Arial" w:hAnsi="Arial" w:cs="Arial"/>
        </w:rPr>
        <w:t>4</w:t>
      </w:r>
    </w:p>
    <w:p w14:paraId="61544C68" w14:textId="670998DA" w:rsidR="00EE4A44" w:rsidRPr="00706828" w:rsidRDefault="009B6B53" w:rsidP="00E8075B">
      <w:pPr>
        <w:tabs>
          <w:tab w:val="left" w:pos="540"/>
        </w:tabs>
        <w:spacing w:after="240" w:line="280" w:lineRule="atLeast"/>
        <w:jc w:val="center"/>
        <w:rPr>
          <w:rFonts w:ascii="Arial" w:hAnsi="Arial" w:cs="Arial"/>
          <w:b/>
        </w:rPr>
      </w:pPr>
      <w:r w:rsidRPr="00706828">
        <w:rPr>
          <w:rFonts w:ascii="Arial" w:hAnsi="Arial" w:cs="Arial"/>
          <w:b/>
        </w:rPr>
        <w:t>Podejmowanie</w:t>
      </w:r>
      <w:r w:rsidR="00EE4A44" w:rsidRPr="00706828">
        <w:rPr>
          <w:rFonts w:ascii="Arial" w:hAnsi="Arial" w:cs="Arial"/>
          <w:b/>
        </w:rPr>
        <w:t xml:space="preserve"> decyzji</w:t>
      </w:r>
    </w:p>
    <w:p w14:paraId="7A04106A" w14:textId="77777777" w:rsidR="00EE4A44" w:rsidRDefault="001D36E1" w:rsidP="00935C32">
      <w:pPr>
        <w:pStyle w:val="Akapitzlist"/>
        <w:numPr>
          <w:ilvl w:val="0"/>
          <w:numId w:val="13"/>
        </w:numPr>
        <w:tabs>
          <w:tab w:val="left" w:pos="709"/>
        </w:tabs>
        <w:spacing w:after="240" w:line="360" w:lineRule="auto"/>
        <w:jc w:val="both"/>
        <w:rPr>
          <w:rFonts w:ascii="Arial" w:hAnsi="Arial" w:cs="Arial"/>
          <w:sz w:val="22"/>
          <w:szCs w:val="22"/>
        </w:rPr>
      </w:pPr>
      <w:r>
        <w:rPr>
          <w:rFonts w:ascii="Arial" w:hAnsi="Arial" w:cs="Arial"/>
          <w:sz w:val="22"/>
          <w:szCs w:val="22"/>
          <w:lang w:eastAsia="en-US"/>
        </w:rPr>
        <w:t xml:space="preserve">Decyzje </w:t>
      </w:r>
      <w:r w:rsidR="00EE4A44" w:rsidRPr="008710E8">
        <w:rPr>
          <w:rFonts w:ascii="Arial" w:hAnsi="Arial" w:cs="Arial"/>
          <w:sz w:val="22"/>
          <w:szCs w:val="22"/>
          <w:lang w:eastAsia="en-US"/>
        </w:rPr>
        <w:t>Komitet</w:t>
      </w:r>
      <w:r>
        <w:rPr>
          <w:rFonts w:ascii="Arial" w:hAnsi="Arial" w:cs="Arial"/>
          <w:sz w:val="22"/>
          <w:szCs w:val="22"/>
          <w:lang w:eastAsia="en-US"/>
        </w:rPr>
        <w:t>u Sterującego podejmowane są</w:t>
      </w:r>
      <w:r w:rsidR="00EE4A44" w:rsidRPr="008710E8">
        <w:rPr>
          <w:rFonts w:ascii="Arial" w:hAnsi="Arial" w:cs="Arial"/>
          <w:sz w:val="22"/>
          <w:szCs w:val="22"/>
          <w:lang w:eastAsia="en-US"/>
        </w:rPr>
        <w:t xml:space="preserve"> </w:t>
      </w:r>
      <w:r>
        <w:rPr>
          <w:rFonts w:ascii="Arial" w:hAnsi="Arial" w:cs="Arial"/>
          <w:sz w:val="22"/>
          <w:szCs w:val="22"/>
          <w:lang w:eastAsia="en-US"/>
        </w:rPr>
        <w:t>w formie uchwał</w:t>
      </w:r>
      <w:r w:rsidR="00EE4A44" w:rsidRPr="008710E8">
        <w:rPr>
          <w:rFonts w:ascii="Arial" w:hAnsi="Arial" w:cs="Arial"/>
          <w:sz w:val="22"/>
          <w:szCs w:val="22"/>
          <w:lang w:eastAsia="en-US"/>
        </w:rPr>
        <w:t xml:space="preserve">. </w:t>
      </w:r>
    </w:p>
    <w:p w14:paraId="08F69C29" w14:textId="16B7FCFD" w:rsidR="00F70DCF" w:rsidRPr="008710E8" w:rsidRDefault="00F70DCF" w:rsidP="00935C32">
      <w:pPr>
        <w:pStyle w:val="Akapitzlist"/>
        <w:numPr>
          <w:ilvl w:val="0"/>
          <w:numId w:val="13"/>
        </w:numPr>
        <w:tabs>
          <w:tab w:val="left" w:pos="709"/>
        </w:tabs>
        <w:spacing w:after="240" w:line="360" w:lineRule="auto"/>
        <w:jc w:val="both"/>
        <w:rPr>
          <w:rFonts w:ascii="Arial" w:hAnsi="Arial" w:cs="Arial"/>
          <w:sz w:val="22"/>
          <w:szCs w:val="22"/>
        </w:rPr>
      </w:pPr>
      <w:r>
        <w:rPr>
          <w:rFonts w:ascii="Arial" w:hAnsi="Arial" w:cs="Arial"/>
          <w:sz w:val="22"/>
          <w:szCs w:val="22"/>
          <w:lang w:eastAsia="en-US"/>
        </w:rPr>
        <w:t xml:space="preserve">Każdy projekt uchwały jest przedmiotem debaty. </w:t>
      </w:r>
    </w:p>
    <w:p w14:paraId="77D188DD" w14:textId="5EDB47A3" w:rsidR="00EE4A44" w:rsidRDefault="00EE4A44" w:rsidP="00935C32">
      <w:pPr>
        <w:pStyle w:val="Akapitzlist"/>
        <w:numPr>
          <w:ilvl w:val="0"/>
          <w:numId w:val="13"/>
        </w:numPr>
        <w:tabs>
          <w:tab w:val="left" w:pos="709"/>
        </w:tabs>
        <w:spacing w:before="60" w:after="120" w:line="360" w:lineRule="auto"/>
        <w:jc w:val="both"/>
        <w:rPr>
          <w:rFonts w:ascii="Arial" w:hAnsi="Arial" w:cs="Arial"/>
          <w:sz w:val="22"/>
          <w:szCs w:val="22"/>
        </w:rPr>
      </w:pPr>
      <w:r w:rsidRPr="008710E8">
        <w:rPr>
          <w:rFonts w:ascii="Arial" w:hAnsi="Arial" w:cs="Arial"/>
          <w:sz w:val="22"/>
          <w:szCs w:val="22"/>
          <w:lang w:eastAsia="en-US"/>
        </w:rPr>
        <w:t>Uchwały Komitetu Sterującego podejmowane</w:t>
      </w:r>
      <w:r w:rsidR="00C54B7F">
        <w:rPr>
          <w:rFonts w:ascii="Arial" w:hAnsi="Arial" w:cs="Arial"/>
          <w:sz w:val="22"/>
          <w:szCs w:val="22"/>
          <w:lang w:eastAsia="en-US"/>
        </w:rPr>
        <w:t xml:space="preserve"> są</w:t>
      </w:r>
      <w:r w:rsidRPr="008710E8">
        <w:rPr>
          <w:rFonts w:ascii="Arial" w:hAnsi="Arial" w:cs="Arial"/>
          <w:sz w:val="22"/>
          <w:szCs w:val="22"/>
          <w:lang w:eastAsia="en-US"/>
        </w:rPr>
        <w:t xml:space="preserve"> zwykłą większością głosów </w:t>
      </w:r>
      <w:r w:rsidR="00352E09">
        <w:rPr>
          <w:rFonts w:ascii="Arial" w:hAnsi="Arial" w:cs="Arial"/>
          <w:sz w:val="22"/>
          <w:szCs w:val="22"/>
          <w:lang w:eastAsia="en-US"/>
        </w:rPr>
        <w:br/>
      </w:r>
      <w:r w:rsidRPr="008710E8">
        <w:rPr>
          <w:rFonts w:ascii="Arial" w:hAnsi="Arial" w:cs="Arial"/>
          <w:sz w:val="22"/>
          <w:szCs w:val="22"/>
          <w:lang w:eastAsia="en-US"/>
        </w:rPr>
        <w:t xml:space="preserve">w obecności co najmniej połowy </w:t>
      </w:r>
      <w:r w:rsidR="00C85A8C">
        <w:rPr>
          <w:rFonts w:ascii="Arial" w:hAnsi="Arial" w:cs="Arial"/>
          <w:sz w:val="22"/>
          <w:szCs w:val="22"/>
          <w:lang w:eastAsia="en-US"/>
        </w:rPr>
        <w:t>liczby osób uprawnionych do głosowania</w:t>
      </w:r>
      <w:r w:rsidR="00A35225">
        <w:rPr>
          <w:rFonts w:ascii="Arial" w:hAnsi="Arial" w:cs="Arial"/>
          <w:sz w:val="22"/>
          <w:szCs w:val="22"/>
          <w:lang w:eastAsia="en-US"/>
        </w:rPr>
        <w:t>. W przypadku</w:t>
      </w:r>
      <w:r w:rsidRPr="008710E8">
        <w:rPr>
          <w:rFonts w:ascii="Arial" w:hAnsi="Arial" w:cs="Arial"/>
          <w:sz w:val="22"/>
          <w:szCs w:val="22"/>
          <w:lang w:eastAsia="en-US"/>
        </w:rPr>
        <w:t xml:space="preserve"> równej liczby głosów, o w</w:t>
      </w:r>
      <w:r w:rsidR="005F46C7">
        <w:rPr>
          <w:rFonts w:ascii="Arial" w:hAnsi="Arial" w:cs="Arial"/>
          <w:sz w:val="22"/>
          <w:szCs w:val="22"/>
          <w:lang w:eastAsia="en-US"/>
        </w:rPr>
        <w:t>yniku głosowania decyduje głos P</w:t>
      </w:r>
      <w:r w:rsidRPr="008710E8">
        <w:rPr>
          <w:rFonts w:ascii="Arial" w:hAnsi="Arial" w:cs="Arial"/>
          <w:sz w:val="22"/>
          <w:szCs w:val="22"/>
          <w:lang w:eastAsia="en-US"/>
        </w:rPr>
        <w:t>rzewodniczącego.</w:t>
      </w:r>
    </w:p>
    <w:p w14:paraId="3C7C7A6D" w14:textId="36F17026" w:rsidR="00826FD5" w:rsidRDefault="007069AC" w:rsidP="00224FBF">
      <w:pPr>
        <w:pStyle w:val="Akapitzlist"/>
        <w:numPr>
          <w:ilvl w:val="0"/>
          <w:numId w:val="13"/>
        </w:numPr>
        <w:tabs>
          <w:tab w:val="left" w:pos="709"/>
        </w:tabs>
        <w:spacing w:before="60" w:after="120" w:line="360" w:lineRule="auto"/>
        <w:jc w:val="both"/>
        <w:rPr>
          <w:rFonts w:ascii="Arial" w:hAnsi="Arial" w:cs="Arial"/>
          <w:sz w:val="22"/>
          <w:szCs w:val="22"/>
        </w:rPr>
      </w:pPr>
      <w:r>
        <w:rPr>
          <w:rFonts w:ascii="Arial" w:hAnsi="Arial" w:cs="Arial"/>
          <w:sz w:val="22"/>
          <w:szCs w:val="22"/>
          <w:lang w:eastAsia="en-US"/>
        </w:rPr>
        <w:lastRenderedPageBreak/>
        <w:t>Poprawki do projektu uchwały mogą być zgłaszane przez członków Komitetu Sterującego przed planowanym posiedzeniem lub p</w:t>
      </w:r>
      <w:r w:rsidR="0050661C">
        <w:rPr>
          <w:rFonts w:ascii="Arial" w:hAnsi="Arial" w:cs="Arial"/>
          <w:sz w:val="22"/>
          <w:szCs w:val="22"/>
          <w:lang w:eastAsia="en-US"/>
        </w:rPr>
        <w:t xml:space="preserve">odczas </w:t>
      </w:r>
      <w:r w:rsidR="00EB5750">
        <w:rPr>
          <w:rFonts w:ascii="Arial" w:hAnsi="Arial" w:cs="Arial"/>
          <w:sz w:val="22"/>
          <w:szCs w:val="22"/>
          <w:lang w:eastAsia="en-US"/>
        </w:rPr>
        <w:t>posiedzenia</w:t>
      </w:r>
      <w:r>
        <w:rPr>
          <w:rFonts w:ascii="Arial" w:hAnsi="Arial" w:cs="Arial"/>
          <w:sz w:val="22"/>
          <w:szCs w:val="22"/>
          <w:lang w:eastAsia="en-US"/>
        </w:rPr>
        <w:t xml:space="preserve"> Komitetu.</w:t>
      </w:r>
    </w:p>
    <w:p w14:paraId="0E71700F" w14:textId="3246EC33" w:rsidR="000E0CB0" w:rsidRPr="00534262" w:rsidRDefault="000E0CB0" w:rsidP="00224FBF">
      <w:pPr>
        <w:pStyle w:val="Akapitzlist"/>
        <w:numPr>
          <w:ilvl w:val="0"/>
          <w:numId w:val="13"/>
        </w:numPr>
        <w:tabs>
          <w:tab w:val="left" w:pos="709"/>
        </w:tabs>
        <w:spacing w:before="60" w:after="120" w:line="360" w:lineRule="auto"/>
        <w:jc w:val="both"/>
        <w:rPr>
          <w:rFonts w:ascii="Arial" w:hAnsi="Arial" w:cs="Arial"/>
          <w:sz w:val="22"/>
          <w:szCs w:val="22"/>
        </w:rPr>
      </w:pPr>
      <w:r>
        <w:rPr>
          <w:rFonts w:ascii="Arial" w:hAnsi="Arial" w:cs="Arial"/>
          <w:sz w:val="22"/>
          <w:szCs w:val="22"/>
          <w:lang w:eastAsia="en-US"/>
        </w:rPr>
        <w:t xml:space="preserve">W szczególnie uzasadnionych przypadkach możliwe jest podejmowanie uchwał </w:t>
      </w:r>
      <w:r w:rsidR="00352E09">
        <w:rPr>
          <w:rFonts w:ascii="Arial" w:hAnsi="Arial" w:cs="Arial"/>
          <w:sz w:val="22"/>
          <w:szCs w:val="22"/>
          <w:lang w:eastAsia="en-US"/>
        </w:rPr>
        <w:br/>
      </w:r>
      <w:r>
        <w:rPr>
          <w:rFonts w:ascii="Arial" w:hAnsi="Arial" w:cs="Arial"/>
          <w:sz w:val="22"/>
          <w:szCs w:val="22"/>
          <w:lang w:eastAsia="en-US"/>
        </w:rPr>
        <w:t xml:space="preserve">w trybie </w:t>
      </w:r>
      <w:r w:rsidRPr="00534262">
        <w:rPr>
          <w:rFonts w:ascii="Arial" w:hAnsi="Arial" w:cs="Arial"/>
          <w:sz w:val="22"/>
          <w:szCs w:val="22"/>
          <w:lang w:eastAsia="en-US"/>
        </w:rPr>
        <w:t>obiegowym zgodnie z § 5 niniejszego Regulaminu.</w:t>
      </w:r>
    </w:p>
    <w:p w14:paraId="30E4955D" w14:textId="65E02708" w:rsidR="000E0CB0" w:rsidRPr="00534262" w:rsidRDefault="000E0CB0" w:rsidP="002E0F2F">
      <w:pPr>
        <w:pStyle w:val="Akapitzlist"/>
        <w:numPr>
          <w:ilvl w:val="0"/>
          <w:numId w:val="13"/>
        </w:numPr>
        <w:tabs>
          <w:tab w:val="left" w:pos="709"/>
        </w:tabs>
        <w:spacing w:before="60" w:after="120" w:line="360" w:lineRule="auto"/>
        <w:jc w:val="both"/>
        <w:rPr>
          <w:rFonts w:ascii="Arial" w:hAnsi="Arial" w:cs="Arial"/>
          <w:sz w:val="22"/>
          <w:szCs w:val="22"/>
        </w:rPr>
      </w:pPr>
      <w:r w:rsidRPr="00534262">
        <w:rPr>
          <w:rFonts w:ascii="Arial" w:hAnsi="Arial" w:cs="Arial"/>
          <w:sz w:val="22"/>
          <w:szCs w:val="22"/>
          <w:lang w:eastAsia="en-US"/>
        </w:rPr>
        <w:t xml:space="preserve">Po podjęciu uchwała podpisywana jest niezwłocznie przez Przewodniczącego, </w:t>
      </w:r>
      <w:r w:rsidR="00352E09">
        <w:rPr>
          <w:rFonts w:ascii="Arial" w:hAnsi="Arial" w:cs="Arial"/>
          <w:sz w:val="22"/>
          <w:szCs w:val="22"/>
          <w:lang w:eastAsia="en-US"/>
        </w:rPr>
        <w:br/>
      </w:r>
      <w:r w:rsidRPr="00534262">
        <w:rPr>
          <w:rFonts w:ascii="Arial" w:hAnsi="Arial" w:cs="Arial"/>
          <w:sz w:val="22"/>
          <w:szCs w:val="22"/>
          <w:lang w:eastAsia="en-US"/>
        </w:rPr>
        <w:t xml:space="preserve">a następnie publikowana </w:t>
      </w:r>
      <w:r w:rsidRPr="00534262">
        <w:rPr>
          <w:rFonts w:ascii="Arial" w:eastAsiaTheme="minorHAnsi" w:hAnsi="Arial" w:cs="Arial"/>
          <w:sz w:val="22"/>
          <w:szCs w:val="22"/>
          <w:lang w:eastAsia="en-US"/>
        </w:rPr>
        <w:t>na stronie</w:t>
      </w:r>
      <w:r w:rsidRPr="00534262">
        <w:rPr>
          <w:rFonts w:ascii="Arial" w:hAnsi="Arial" w:cs="Arial"/>
          <w:sz w:val="22"/>
          <w:szCs w:val="22"/>
        </w:rPr>
        <w:t xml:space="preserve"> internetowej Ministerstwa Zdrowia dedykowanej funduszom europejskim.</w:t>
      </w:r>
    </w:p>
    <w:p w14:paraId="4C42E72D" w14:textId="77777777" w:rsidR="001D36E1" w:rsidRDefault="001D36E1" w:rsidP="001D36E1">
      <w:pPr>
        <w:pStyle w:val="Tekstkomentarza"/>
        <w:spacing w:after="0" w:line="360" w:lineRule="auto"/>
        <w:jc w:val="center"/>
        <w:rPr>
          <w:rFonts w:ascii="Arial" w:hAnsi="Arial" w:cs="Arial"/>
          <w:sz w:val="22"/>
          <w:szCs w:val="22"/>
        </w:rPr>
      </w:pPr>
      <w:r>
        <w:rPr>
          <w:rFonts w:ascii="Arial" w:hAnsi="Arial" w:cs="Arial"/>
          <w:sz w:val="22"/>
          <w:szCs w:val="22"/>
        </w:rPr>
        <w:t>§ 5</w:t>
      </w:r>
    </w:p>
    <w:p w14:paraId="3DAB93BF" w14:textId="2301AEEB" w:rsidR="001D36E1" w:rsidRPr="00706828" w:rsidRDefault="002F729F" w:rsidP="001D36E1">
      <w:pPr>
        <w:pStyle w:val="Tekstkomentarza"/>
        <w:spacing w:after="240" w:line="360" w:lineRule="auto"/>
        <w:jc w:val="center"/>
        <w:rPr>
          <w:rFonts w:ascii="Arial" w:hAnsi="Arial" w:cs="Arial"/>
          <w:b/>
          <w:sz w:val="22"/>
          <w:szCs w:val="22"/>
        </w:rPr>
      </w:pPr>
      <w:r>
        <w:rPr>
          <w:rFonts w:ascii="Arial" w:hAnsi="Arial" w:cs="Arial"/>
          <w:b/>
          <w:sz w:val="22"/>
          <w:szCs w:val="22"/>
        </w:rPr>
        <w:t>Tryb obiegowy</w:t>
      </w:r>
    </w:p>
    <w:p w14:paraId="7A4FDD86" w14:textId="12A04198" w:rsidR="001D36E1" w:rsidRDefault="001D36E1" w:rsidP="00935C32">
      <w:pPr>
        <w:pStyle w:val="Tekstkomentarza"/>
        <w:numPr>
          <w:ilvl w:val="0"/>
          <w:numId w:val="19"/>
        </w:numPr>
        <w:spacing w:after="0" w:line="360" w:lineRule="auto"/>
        <w:ind w:left="714" w:hanging="357"/>
        <w:jc w:val="both"/>
        <w:rPr>
          <w:rFonts w:ascii="Arial" w:hAnsi="Arial" w:cs="Arial"/>
          <w:sz w:val="22"/>
          <w:szCs w:val="22"/>
        </w:rPr>
      </w:pPr>
      <w:r>
        <w:rPr>
          <w:rFonts w:ascii="Arial" w:hAnsi="Arial" w:cs="Arial"/>
          <w:sz w:val="22"/>
          <w:szCs w:val="22"/>
        </w:rPr>
        <w:t>W szczególnie uzasadnionych przypa</w:t>
      </w:r>
      <w:r w:rsidR="005F46C7">
        <w:rPr>
          <w:rFonts w:ascii="Arial" w:hAnsi="Arial" w:cs="Arial"/>
          <w:sz w:val="22"/>
          <w:szCs w:val="22"/>
        </w:rPr>
        <w:t>dkach, z inicjatywy P</w:t>
      </w:r>
      <w:r>
        <w:rPr>
          <w:rFonts w:ascii="Arial" w:hAnsi="Arial" w:cs="Arial"/>
          <w:sz w:val="22"/>
          <w:szCs w:val="22"/>
        </w:rPr>
        <w:t xml:space="preserve">rzewodniczącego lub </w:t>
      </w:r>
      <w:r w:rsidR="0032276B">
        <w:rPr>
          <w:rFonts w:ascii="Arial" w:hAnsi="Arial" w:cs="Arial"/>
          <w:sz w:val="22"/>
          <w:szCs w:val="22"/>
        </w:rPr>
        <w:br/>
        <w:t>1/3</w:t>
      </w:r>
      <w:r>
        <w:rPr>
          <w:rFonts w:ascii="Arial" w:hAnsi="Arial" w:cs="Arial"/>
          <w:sz w:val="22"/>
          <w:szCs w:val="22"/>
        </w:rPr>
        <w:t xml:space="preserve"> członków, Komitet Sterujący może podejmować decyzje w trybie obiegowym, bez konieczności zwoływania posiedzenia Komitetu</w:t>
      </w:r>
      <w:r w:rsidR="00D267FA">
        <w:rPr>
          <w:rFonts w:ascii="Arial" w:hAnsi="Arial" w:cs="Arial"/>
          <w:sz w:val="22"/>
          <w:szCs w:val="22"/>
        </w:rPr>
        <w:t xml:space="preserve"> Sterującego</w:t>
      </w:r>
      <w:r>
        <w:rPr>
          <w:rFonts w:ascii="Arial" w:hAnsi="Arial" w:cs="Arial"/>
          <w:sz w:val="22"/>
          <w:szCs w:val="22"/>
        </w:rPr>
        <w:t>.</w:t>
      </w:r>
    </w:p>
    <w:p w14:paraId="64F26765" w14:textId="77777777" w:rsidR="001D36E1" w:rsidRDefault="001D36E1" w:rsidP="00935C32">
      <w:pPr>
        <w:pStyle w:val="Tekstkomentarza"/>
        <w:numPr>
          <w:ilvl w:val="0"/>
          <w:numId w:val="19"/>
        </w:numPr>
        <w:spacing w:after="0" w:line="360" w:lineRule="auto"/>
        <w:ind w:left="714" w:hanging="357"/>
        <w:jc w:val="both"/>
        <w:rPr>
          <w:rFonts w:ascii="Arial" w:hAnsi="Arial" w:cs="Arial"/>
          <w:sz w:val="22"/>
          <w:szCs w:val="22"/>
        </w:rPr>
      </w:pPr>
      <w:r>
        <w:rPr>
          <w:rFonts w:ascii="Arial" w:hAnsi="Arial" w:cs="Arial"/>
          <w:sz w:val="22"/>
          <w:szCs w:val="22"/>
        </w:rPr>
        <w:t>Za szczególnie uzasadniony przypadek należy uznać konieczność pilnego rozpatrzenia sprawy lub podjęcia decyzji albo techniczny lub formalny charakter danego zagadnienia.</w:t>
      </w:r>
    </w:p>
    <w:p w14:paraId="42758880" w14:textId="0E6174F2" w:rsidR="001D36E1" w:rsidRPr="00706828" w:rsidRDefault="001D36E1" w:rsidP="00935C32">
      <w:pPr>
        <w:pStyle w:val="Tekstkomentarza"/>
        <w:numPr>
          <w:ilvl w:val="0"/>
          <w:numId w:val="19"/>
        </w:numPr>
        <w:spacing w:after="0" w:line="360" w:lineRule="auto"/>
        <w:ind w:left="714" w:hanging="357"/>
        <w:jc w:val="both"/>
        <w:rPr>
          <w:rFonts w:ascii="Arial" w:hAnsi="Arial" w:cs="Arial"/>
          <w:sz w:val="22"/>
          <w:szCs w:val="22"/>
        </w:rPr>
      </w:pPr>
      <w:r>
        <w:rPr>
          <w:rFonts w:ascii="Arial" w:hAnsi="Arial" w:cs="Arial"/>
          <w:sz w:val="22"/>
          <w:szCs w:val="22"/>
        </w:rPr>
        <w:t>Projekt uchwały przesyłany jest drogą elektroniczną</w:t>
      </w:r>
      <w:r w:rsidR="00E40F5B">
        <w:rPr>
          <w:rFonts w:ascii="Arial" w:hAnsi="Arial" w:cs="Arial"/>
          <w:sz w:val="22"/>
          <w:szCs w:val="22"/>
        </w:rPr>
        <w:t xml:space="preserve"> </w:t>
      </w:r>
      <w:r w:rsidR="00196724">
        <w:rPr>
          <w:rFonts w:ascii="Arial" w:hAnsi="Arial" w:cs="Arial"/>
          <w:sz w:val="22"/>
          <w:szCs w:val="22"/>
        </w:rPr>
        <w:t>do</w:t>
      </w:r>
      <w:r w:rsidR="003D18F6">
        <w:rPr>
          <w:rFonts w:ascii="Arial" w:hAnsi="Arial" w:cs="Arial"/>
          <w:sz w:val="22"/>
          <w:szCs w:val="22"/>
        </w:rPr>
        <w:t xml:space="preserve"> </w:t>
      </w:r>
      <w:r>
        <w:rPr>
          <w:rFonts w:ascii="Arial" w:hAnsi="Arial" w:cs="Arial"/>
          <w:sz w:val="22"/>
          <w:szCs w:val="22"/>
        </w:rPr>
        <w:t>członków Komitetu Sterującego</w:t>
      </w:r>
      <w:r w:rsidR="009D475D">
        <w:rPr>
          <w:rFonts w:ascii="Arial" w:hAnsi="Arial" w:cs="Arial"/>
          <w:sz w:val="22"/>
          <w:szCs w:val="22"/>
        </w:rPr>
        <w:t xml:space="preserve"> </w:t>
      </w:r>
      <w:r w:rsidR="00AD73A5">
        <w:rPr>
          <w:rFonts w:ascii="Arial" w:hAnsi="Arial" w:cs="Arial"/>
          <w:sz w:val="22"/>
          <w:szCs w:val="22"/>
        </w:rPr>
        <w:t xml:space="preserve">oraz ich zastępców </w:t>
      </w:r>
      <w:r>
        <w:rPr>
          <w:rFonts w:ascii="Arial" w:hAnsi="Arial" w:cs="Arial"/>
          <w:sz w:val="22"/>
          <w:szCs w:val="22"/>
        </w:rPr>
        <w:t>ze wskazaniem ostat</w:t>
      </w:r>
      <w:r w:rsidR="00826FD5">
        <w:rPr>
          <w:rFonts w:ascii="Arial" w:hAnsi="Arial" w:cs="Arial"/>
          <w:sz w:val="22"/>
          <w:szCs w:val="22"/>
        </w:rPr>
        <w:t>ecznej daty na przesłanie informa</w:t>
      </w:r>
      <w:r w:rsidR="00516A7A">
        <w:rPr>
          <w:rFonts w:ascii="Arial" w:hAnsi="Arial" w:cs="Arial"/>
          <w:sz w:val="22"/>
          <w:szCs w:val="22"/>
        </w:rPr>
        <w:t xml:space="preserve">cji </w:t>
      </w:r>
      <w:r w:rsidR="002F729F">
        <w:rPr>
          <w:rFonts w:ascii="Arial" w:hAnsi="Arial" w:cs="Arial"/>
          <w:sz w:val="22"/>
          <w:szCs w:val="22"/>
        </w:rPr>
        <w:br/>
      </w:r>
      <w:r w:rsidR="00516A7A">
        <w:rPr>
          <w:rFonts w:ascii="Arial" w:hAnsi="Arial" w:cs="Arial"/>
          <w:sz w:val="22"/>
          <w:szCs w:val="22"/>
        </w:rPr>
        <w:t>o akceptacji lub zgłoszenie zastrzeżeń</w:t>
      </w:r>
      <w:r>
        <w:rPr>
          <w:rFonts w:ascii="Arial" w:hAnsi="Arial" w:cs="Arial"/>
          <w:sz w:val="22"/>
          <w:szCs w:val="22"/>
        </w:rPr>
        <w:t>. Termin przewidziany na przesłanie odpowi</w:t>
      </w:r>
      <w:r w:rsidR="00826FD5">
        <w:rPr>
          <w:rFonts w:ascii="Arial" w:hAnsi="Arial" w:cs="Arial"/>
          <w:sz w:val="22"/>
          <w:szCs w:val="22"/>
        </w:rPr>
        <w:t xml:space="preserve">edzi nie może być krótszy </w:t>
      </w:r>
      <w:r w:rsidR="00826FD5" w:rsidRPr="00302F87">
        <w:rPr>
          <w:rFonts w:ascii="Arial" w:hAnsi="Arial" w:cs="Arial"/>
          <w:sz w:val="22"/>
          <w:szCs w:val="22"/>
        </w:rPr>
        <w:t xml:space="preserve">niż </w:t>
      </w:r>
      <w:r w:rsidR="00302F87" w:rsidRPr="00302F87">
        <w:rPr>
          <w:rFonts w:ascii="Arial" w:hAnsi="Arial" w:cs="Arial"/>
          <w:sz w:val="22"/>
          <w:szCs w:val="22"/>
        </w:rPr>
        <w:t>5</w:t>
      </w:r>
      <w:r w:rsidRPr="00302F87">
        <w:rPr>
          <w:rFonts w:ascii="Arial" w:hAnsi="Arial" w:cs="Arial"/>
          <w:sz w:val="22"/>
          <w:szCs w:val="22"/>
        </w:rPr>
        <w:t xml:space="preserve"> dni roboczych</w:t>
      </w:r>
      <w:r>
        <w:rPr>
          <w:rFonts w:ascii="Arial" w:hAnsi="Arial" w:cs="Arial"/>
          <w:sz w:val="22"/>
          <w:szCs w:val="22"/>
        </w:rPr>
        <w:t xml:space="preserve"> od daty wysłania projektu uchwały. Opinia powinna być przesłana </w:t>
      </w:r>
      <w:r w:rsidRPr="00706828">
        <w:rPr>
          <w:rFonts w:ascii="Arial" w:hAnsi="Arial" w:cs="Arial"/>
          <w:sz w:val="22"/>
          <w:szCs w:val="22"/>
        </w:rPr>
        <w:t xml:space="preserve">drogą elektroniczną. Przesłana propozycja jest uznawana </w:t>
      </w:r>
      <w:r w:rsidR="00821B1E">
        <w:rPr>
          <w:rFonts w:ascii="Arial" w:hAnsi="Arial" w:cs="Arial"/>
          <w:sz w:val="22"/>
          <w:szCs w:val="22"/>
        </w:rPr>
        <w:br/>
      </w:r>
      <w:r w:rsidRPr="00706828">
        <w:rPr>
          <w:rFonts w:ascii="Arial" w:hAnsi="Arial" w:cs="Arial"/>
          <w:sz w:val="22"/>
          <w:szCs w:val="22"/>
        </w:rPr>
        <w:t xml:space="preserve">za zaakceptowaną, jeśli żaden z członków Komitetu </w:t>
      </w:r>
      <w:r w:rsidR="00120498" w:rsidRPr="00706828">
        <w:rPr>
          <w:rFonts w:ascii="Arial" w:hAnsi="Arial" w:cs="Arial"/>
          <w:sz w:val="22"/>
          <w:szCs w:val="22"/>
        </w:rPr>
        <w:t xml:space="preserve">Sterującego </w:t>
      </w:r>
      <w:r w:rsidRPr="00706828">
        <w:rPr>
          <w:rFonts w:ascii="Arial" w:hAnsi="Arial" w:cs="Arial"/>
          <w:sz w:val="22"/>
          <w:szCs w:val="22"/>
        </w:rPr>
        <w:t xml:space="preserve">nie prześle </w:t>
      </w:r>
      <w:r w:rsidR="00821B1E">
        <w:rPr>
          <w:rFonts w:ascii="Arial" w:hAnsi="Arial" w:cs="Arial"/>
          <w:sz w:val="22"/>
          <w:szCs w:val="22"/>
        </w:rPr>
        <w:br/>
      </w:r>
      <w:r w:rsidRPr="00706828">
        <w:rPr>
          <w:rFonts w:ascii="Arial" w:hAnsi="Arial" w:cs="Arial"/>
          <w:sz w:val="22"/>
          <w:szCs w:val="22"/>
        </w:rPr>
        <w:t>w przewidzianym terminie zastrzeżeń do otrzymanej propozycji lub jeżeli zgłoszone zastrzeżenia zostaną wycofane.</w:t>
      </w:r>
    </w:p>
    <w:p w14:paraId="64E0811F" w14:textId="109E85E6" w:rsidR="00B81111" w:rsidRDefault="00CF0BB4" w:rsidP="00CF0BB4">
      <w:pPr>
        <w:pStyle w:val="Tekstkomentarza"/>
        <w:numPr>
          <w:ilvl w:val="0"/>
          <w:numId w:val="19"/>
        </w:numPr>
        <w:spacing w:after="0" w:line="360" w:lineRule="auto"/>
        <w:jc w:val="both"/>
        <w:rPr>
          <w:rFonts w:ascii="Arial" w:hAnsi="Arial" w:cs="Arial"/>
          <w:sz w:val="22"/>
          <w:szCs w:val="22"/>
        </w:rPr>
      </w:pPr>
      <w:r w:rsidRPr="00CF0BB4">
        <w:rPr>
          <w:rFonts w:ascii="Arial" w:hAnsi="Arial" w:cs="Arial"/>
          <w:sz w:val="22"/>
          <w:szCs w:val="22"/>
        </w:rPr>
        <w:t>W</w:t>
      </w:r>
      <w:r>
        <w:rPr>
          <w:rFonts w:ascii="Arial" w:hAnsi="Arial" w:cs="Arial"/>
          <w:sz w:val="22"/>
          <w:szCs w:val="22"/>
        </w:rPr>
        <w:t xml:space="preserve"> przypadku poprawek lub zastrzeżeń</w:t>
      </w:r>
      <w:r w:rsidRPr="00CF0BB4">
        <w:rPr>
          <w:rFonts w:ascii="Arial" w:hAnsi="Arial" w:cs="Arial"/>
          <w:sz w:val="22"/>
          <w:szCs w:val="22"/>
        </w:rPr>
        <w:t xml:space="preserve"> do projektu, które zostały przesłane </w:t>
      </w:r>
      <w:r w:rsidR="00821B1E">
        <w:rPr>
          <w:rFonts w:ascii="Arial" w:hAnsi="Arial" w:cs="Arial"/>
          <w:sz w:val="22"/>
          <w:szCs w:val="22"/>
        </w:rPr>
        <w:br/>
      </w:r>
      <w:r w:rsidRPr="00CF0BB4">
        <w:rPr>
          <w:rFonts w:ascii="Arial" w:hAnsi="Arial" w:cs="Arial"/>
          <w:sz w:val="22"/>
          <w:szCs w:val="22"/>
        </w:rPr>
        <w:t xml:space="preserve">w wyznaczonym terminie i określonej formie (w wersji elektronicznej), projekt zostaje </w:t>
      </w:r>
      <w:r w:rsidR="00821B1E">
        <w:rPr>
          <w:rFonts w:ascii="Arial" w:hAnsi="Arial" w:cs="Arial"/>
          <w:sz w:val="22"/>
          <w:szCs w:val="22"/>
        </w:rPr>
        <w:br/>
      </w:r>
      <w:r w:rsidRPr="00CF0BB4">
        <w:rPr>
          <w:rFonts w:ascii="Arial" w:hAnsi="Arial" w:cs="Arial"/>
          <w:sz w:val="22"/>
          <w:szCs w:val="22"/>
        </w:rPr>
        <w:t>o nie uzupełniony i ponownie przesłany do akceptacji w terminie nie przekraczającym 3 dni roboczych. W przypadku zaakceptowania przez Członków Komitetu przesłanego dokumentu, Przewodniczący Komitetu za pośrednictwem Sekretariatu Komitetu przesyła drogą elektroniczną przyjętą uchwałę do w</w:t>
      </w:r>
      <w:r>
        <w:rPr>
          <w:rFonts w:ascii="Arial" w:hAnsi="Arial" w:cs="Arial"/>
          <w:sz w:val="22"/>
          <w:szCs w:val="22"/>
        </w:rPr>
        <w:t>szystkich członków Komitetu. Jeż</w:t>
      </w:r>
      <w:r w:rsidRPr="00CF0BB4">
        <w:rPr>
          <w:rFonts w:ascii="Arial" w:hAnsi="Arial" w:cs="Arial"/>
          <w:sz w:val="22"/>
          <w:szCs w:val="22"/>
        </w:rPr>
        <w:t>eli projekt zostanie negatywnie zaopiniowany przez co najmniej 1/3 członków Komitetu, to będzie on omawiany podczas sesji p</w:t>
      </w:r>
      <w:r>
        <w:rPr>
          <w:rFonts w:ascii="Arial" w:hAnsi="Arial" w:cs="Arial"/>
          <w:sz w:val="22"/>
          <w:szCs w:val="22"/>
        </w:rPr>
        <w:t>lenarnej Komitetu Sterującego</w:t>
      </w:r>
      <w:r w:rsidRPr="00CF0BB4">
        <w:rPr>
          <w:rFonts w:ascii="Arial" w:hAnsi="Arial" w:cs="Arial"/>
          <w:sz w:val="22"/>
          <w:szCs w:val="22"/>
        </w:rPr>
        <w:t xml:space="preserve">. </w:t>
      </w:r>
    </w:p>
    <w:p w14:paraId="0220599D" w14:textId="2C837058" w:rsidR="00CF0BB4" w:rsidRPr="00CF0BB4" w:rsidRDefault="00CF0BB4" w:rsidP="00CF0BB4">
      <w:pPr>
        <w:pStyle w:val="Tekstkomentarza"/>
        <w:numPr>
          <w:ilvl w:val="0"/>
          <w:numId w:val="19"/>
        </w:numPr>
        <w:spacing w:after="0" w:line="360" w:lineRule="auto"/>
        <w:jc w:val="both"/>
        <w:rPr>
          <w:rFonts w:ascii="Arial" w:hAnsi="Arial" w:cs="Arial"/>
          <w:sz w:val="22"/>
          <w:szCs w:val="22"/>
        </w:rPr>
      </w:pPr>
      <w:r>
        <w:rPr>
          <w:rFonts w:ascii="Arial" w:hAnsi="Arial" w:cs="Arial"/>
          <w:sz w:val="22"/>
          <w:szCs w:val="22"/>
        </w:rPr>
        <w:t>Członkowie Komitetu mogą również</w:t>
      </w:r>
      <w:r w:rsidRPr="00CF0BB4">
        <w:rPr>
          <w:rFonts w:ascii="Arial" w:hAnsi="Arial" w:cs="Arial"/>
          <w:sz w:val="22"/>
          <w:szCs w:val="22"/>
        </w:rPr>
        <w:t xml:space="preserve"> wyc</w:t>
      </w:r>
      <w:r>
        <w:rPr>
          <w:rFonts w:ascii="Arial" w:hAnsi="Arial" w:cs="Arial"/>
          <w:sz w:val="22"/>
          <w:szCs w:val="22"/>
        </w:rPr>
        <w:t>ofać swoje poprawki lub zastrzeż</w:t>
      </w:r>
      <w:r w:rsidRPr="00CF0BB4">
        <w:rPr>
          <w:rFonts w:ascii="Arial" w:hAnsi="Arial" w:cs="Arial"/>
          <w:sz w:val="22"/>
          <w:szCs w:val="22"/>
        </w:rPr>
        <w:t xml:space="preserve">enia </w:t>
      </w:r>
      <w:r w:rsidR="00821B1E">
        <w:rPr>
          <w:rFonts w:ascii="Arial" w:hAnsi="Arial" w:cs="Arial"/>
          <w:sz w:val="22"/>
          <w:szCs w:val="22"/>
        </w:rPr>
        <w:br/>
      </w:r>
      <w:r w:rsidRPr="00CF0BB4">
        <w:rPr>
          <w:rFonts w:ascii="Arial" w:hAnsi="Arial" w:cs="Arial"/>
          <w:sz w:val="22"/>
          <w:szCs w:val="22"/>
        </w:rPr>
        <w:t>do projektu.</w:t>
      </w:r>
    </w:p>
    <w:p w14:paraId="3B9C5A79" w14:textId="77777777" w:rsidR="00B922E0" w:rsidRPr="00B922E0" w:rsidRDefault="00B922E0" w:rsidP="00B922E0">
      <w:pPr>
        <w:pStyle w:val="Tekstkomentarza"/>
        <w:spacing w:after="0" w:line="360" w:lineRule="auto"/>
        <w:ind w:left="714"/>
        <w:jc w:val="both"/>
        <w:rPr>
          <w:rFonts w:ascii="Arial" w:hAnsi="Arial" w:cs="Arial"/>
          <w:sz w:val="22"/>
          <w:szCs w:val="22"/>
        </w:rPr>
      </w:pPr>
    </w:p>
    <w:p w14:paraId="7847B716" w14:textId="77777777" w:rsidR="003601DD" w:rsidRPr="00706828" w:rsidRDefault="0050661C" w:rsidP="003601DD">
      <w:pPr>
        <w:pStyle w:val="Tekstkomentarza"/>
        <w:spacing w:after="0" w:line="360" w:lineRule="auto"/>
        <w:jc w:val="center"/>
        <w:rPr>
          <w:rFonts w:ascii="Arial" w:hAnsi="Arial" w:cs="Arial"/>
          <w:sz w:val="22"/>
          <w:szCs w:val="22"/>
        </w:rPr>
      </w:pPr>
      <w:r w:rsidRPr="00706828">
        <w:rPr>
          <w:rFonts w:ascii="Arial" w:hAnsi="Arial" w:cs="Arial"/>
          <w:sz w:val="22"/>
          <w:szCs w:val="22"/>
        </w:rPr>
        <w:t>§ 6</w:t>
      </w:r>
    </w:p>
    <w:p w14:paraId="7247ACBE" w14:textId="2272720F" w:rsidR="003601DD" w:rsidRPr="008056C8" w:rsidRDefault="00F94309" w:rsidP="00AA60E2">
      <w:pPr>
        <w:pStyle w:val="Tekstkomentarza"/>
        <w:spacing w:after="240" w:line="360" w:lineRule="auto"/>
        <w:jc w:val="center"/>
        <w:rPr>
          <w:rFonts w:ascii="Arial" w:hAnsi="Arial" w:cs="Arial"/>
          <w:sz w:val="22"/>
          <w:szCs w:val="22"/>
        </w:rPr>
      </w:pPr>
      <w:r w:rsidRPr="00706828">
        <w:rPr>
          <w:rFonts w:ascii="Arial" w:hAnsi="Arial" w:cs="Arial"/>
          <w:b/>
          <w:sz w:val="22"/>
          <w:szCs w:val="22"/>
        </w:rPr>
        <w:lastRenderedPageBreak/>
        <w:t>Uzgadnianie Plan</w:t>
      </w:r>
      <w:r w:rsidR="001E29B0">
        <w:rPr>
          <w:rFonts w:ascii="Arial" w:hAnsi="Arial" w:cs="Arial"/>
          <w:b/>
          <w:sz w:val="22"/>
          <w:szCs w:val="22"/>
        </w:rPr>
        <w:t>u</w:t>
      </w:r>
      <w:r w:rsidRPr="00706828">
        <w:rPr>
          <w:rFonts w:ascii="Arial" w:hAnsi="Arial" w:cs="Arial"/>
          <w:b/>
          <w:sz w:val="22"/>
          <w:szCs w:val="22"/>
        </w:rPr>
        <w:t xml:space="preserve"> działań </w:t>
      </w:r>
      <w:r w:rsidR="001E29B0">
        <w:rPr>
          <w:rFonts w:ascii="Arial" w:hAnsi="Arial" w:cs="Arial"/>
          <w:b/>
          <w:sz w:val="22"/>
          <w:szCs w:val="22"/>
        </w:rPr>
        <w:t xml:space="preserve">w sektorze zdrowia </w:t>
      </w:r>
      <w:r w:rsidRPr="00706828">
        <w:rPr>
          <w:rFonts w:ascii="Arial" w:hAnsi="Arial" w:cs="Arial"/>
          <w:b/>
          <w:sz w:val="22"/>
          <w:szCs w:val="22"/>
        </w:rPr>
        <w:t>oraz rozpatrywanie fiszek pozakonkursowych przez Komitet Sterujący</w:t>
      </w:r>
    </w:p>
    <w:p w14:paraId="42BAE8A3" w14:textId="445E0A6B" w:rsidR="001E29B0" w:rsidRPr="001E29B0" w:rsidRDefault="001E29B0" w:rsidP="00D42132">
      <w:pPr>
        <w:pStyle w:val="Tekstkomentarza"/>
        <w:numPr>
          <w:ilvl w:val="0"/>
          <w:numId w:val="16"/>
        </w:numPr>
        <w:spacing w:after="0" w:line="360" w:lineRule="auto"/>
        <w:ind w:left="714" w:hanging="357"/>
        <w:jc w:val="both"/>
        <w:rPr>
          <w:rFonts w:ascii="Arial" w:hAnsi="Arial" w:cs="Arial"/>
          <w:sz w:val="22"/>
          <w:szCs w:val="22"/>
        </w:rPr>
      </w:pPr>
      <w:r w:rsidRPr="00D12835">
        <w:rPr>
          <w:rFonts w:ascii="Arial" w:hAnsi="Arial" w:cs="Arial"/>
          <w:sz w:val="22"/>
          <w:szCs w:val="22"/>
        </w:rPr>
        <w:t xml:space="preserve">Komitet </w:t>
      </w:r>
      <w:r w:rsidR="00C51AF0">
        <w:rPr>
          <w:rFonts w:ascii="Arial" w:hAnsi="Arial" w:cs="Arial"/>
          <w:sz w:val="22"/>
          <w:szCs w:val="22"/>
        </w:rPr>
        <w:t>S</w:t>
      </w:r>
      <w:r w:rsidRPr="001E29B0">
        <w:rPr>
          <w:rFonts w:ascii="Arial" w:hAnsi="Arial" w:cs="Arial"/>
          <w:sz w:val="22"/>
          <w:szCs w:val="22"/>
        </w:rPr>
        <w:t xml:space="preserve">terujący </w:t>
      </w:r>
      <w:r>
        <w:rPr>
          <w:rFonts w:ascii="Arial" w:hAnsi="Arial" w:cs="Arial"/>
          <w:sz w:val="22"/>
          <w:szCs w:val="22"/>
        </w:rPr>
        <w:t xml:space="preserve">rekomenduje komitetom monitorującym RPO, </w:t>
      </w:r>
      <w:proofErr w:type="spellStart"/>
      <w:r>
        <w:rPr>
          <w:rFonts w:ascii="Arial" w:hAnsi="Arial" w:cs="Arial"/>
          <w:sz w:val="22"/>
          <w:szCs w:val="22"/>
        </w:rPr>
        <w:t>POI</w:t>
      </w:r>
      <w:r w:rsidR="00C51AF0">
        <w:rPr>
          <w:rFonts w:ascii="Arial" w:hAnsi="Arial" w:cs="Arial"/>
          <w:sz w:val="22"/>
          <w:szCs w:val="22"/>
        </w:rPr>
        <w:t>iŚ</w:t>
      </w:r>
      <w:proofErr w:type="spellEnd"/>
      <w:r w:rsidR="00C51AF0">
        <w:rPr>
          <w:rFonts w:ascii="Arial" w:hAnsi="Arial" w:cs="Arial"/>
          <w:sz w:val="22"/>
          <w:szCs w:val="22"/>
        </w:rPr>
        <w:t xml:space="preserve"> 2014-2020</w:t>
      </w:r>
      <w:r>
        <w:rPr>
          <w:rFonts w:ascii="Arial" w:hAnsi="Arial" w:cs="Arial"/>
          <w:sz w:val="22"/>
          <w:szCs w:val="22"/>
        </w:rPr>
        <w:t xml:space="preserve"> </w:t>
      </w:r>
      <w:r w:rsidR="00821B1E">
        <w:rPr>
          <w:rFonts w:ascii="Arial" w:hAnsi="Arial" w:cs="Arial"/>
          <w:sz w:val="22"/>
          <w:szCs w:val="22"/>
        </w:rPr>
        <w:br/>
      </w:r>
      <w:r>
        <w:rPr>
          <w:rFonts w:ascii="Arial" w:hAnsi="Arial" w:cs="Arial"/>
          <w:sz w:val="22"/>
          <w:szCs w:val="22"/>
        </w:rPr>
        <w:t>i POWER kryteria wyboru projektów.</w:t>
      </w:r>
    </w:p>
    <w:p w14:paraId="177B998C" w14:textId="45329EBD" w:rsidR="003601DD" w:rsidRPr="00D12835" w:rsidRDefault="003601DD" w:rsidP="00D42132">
      <w:pPr>
        <w:pStyle w:val="Tekstkomentarza"/>
        <w:numPr>
          <w:ilvl w:val="0"/>
          <w:numId w:val="16"/>
        </w:numPr>
        <w:spacing w:after="0" w:line="360" w:lineRule="auto"/>
        <w:ind w:left="714" w:hanging="357"/>
        <w:jc w:val="both"/>
        <w:rPr>
          <w:rFonts w:ascii="Arial" w:hAnsi="Arial" w:cs="Arial"/>
          <w:i/>
          <w:sz w:val="22"/>
          <w:szCs w:val="22"/>
        </w:rPr>
      </w:pPr>
      <w:r>
        <w:rPr>
          <w:rFonts w:ascii="Arial" w:hAnsi="Arial" w:cs="Arial"/>
          <w:sz w:val="22"/>
          <w:szCs w:val="22"/>
        </w:rPr>
        <w:t>Każda z Instytucji Zarząd</w:t>
      </w:r>
      <w:r w:rsidR="00B022C3">
        <w:rPr>
          <w:rFonts w:ascii="Arial" w:hAnsi="Arial" w:cs="Arial"/>
          <w:sz w:val="22"/>
          <w:szCs w:val="22"/>
        </w:rPr>
        <w:t xml:space="preserve">zających </w:t>
      </w:r>
      <w:r w:rsidR="00D81841">
        <w:rPr>
          <w:rFonts w:ascii="Arial" w:hAnsi="Arial" w:cs="Arial"/>
          <w:sz w:val="22"/>
          <w:szCs w:val="22"/>
        </w:rPr>
        <w:t xml:space="preserve">regionalnym </w:t>
      </w:r>
      <w:r w:rsidR="00AA60E2">
        <w:rPr>
          <w:rFonts w:ascii="Arial" w:hAnsi="Arial" w:cs="Arial"/>
          <w:sz w:val="22"/>
          <w:szCs w:val="22"/>
        </w:rPr>
        <w:t>programem operacyjnym</w:t>
      </w:r>
      <w:r w:rsidR="001968E3">
        <w:rPr>
          <w:rFonts w:ascii="Arial" w:hAnsi="Arial" w:cs="Arial"/>
          <w:sz w:val="22"/>
          <w:szCs w:val="22"/>
        </w:rPr>
        <w:t xml:space="preserve"> lub Instytucji Pośredniczących </w:t>
      </w:r>
      <w:r w:rsidR="00650788">
        <w:rPr>
          <w:rFonts w:ascii="Arial" w:hAnsi="Arial" w:cs="Arial"/>
          <w:sz w:val="22"/>
          <w:szCs w:val="22"/>
        </w:rPr>
        <w:t xml:space="preserve">właściwego programu operacyjnego na poziomie krajowym </w:t>
      </w:r>
      <w:r w:rsidR="002F729F">
        <w:rPr>
          <w:rFonts w:ascii="Arial" w:hAnsi="Arial" w:cs="Arial"/>
          <w:sz w:val="22"/>
          <w:szCs w:val="22"/>
        </w:rPr>
        <w:br/>
      </w:r>
      <w:r w:rsidR="00650788">
        <w:rPr>
          <w:rFonts w:ascii="Arial" w:hAnsi="Arial" w:cs="Arial"/>
          <w:sz w:val="22"/>
          <w:szCs w:val="22"/>
        </w:rPr>
        <w:t>(POWER</w:t>
      </w:r>
      <w:r w:rsidR="0055711E">
        <w:rPr>
          <w:rFonts w:ascii="Arial" w:hAnsi="Arial" w:cs="Arial"/>
          <w:sz w:val="22"/>
          <w:szCs w:val="22"/>
        </w:rPr>
        <w:t xml:space="preserve">, </w:t>
      </w:r>
      <w:proofErr w:type="spellStart"/>
      <w:r w:rsidR="0055711E">
        <w:rPr>
          <w:rFonts w:ascii="Arial" w:hAnsi="Arial" w:cs="Arial"/>
          <w:sz w:val="22"/>
          <w:szCs w:val="22"/>
        </w:rPr>
        <w:t>POIiŚ</w:t>
      </w:r>
      <w:proofErr w:type="spellEnd"/>
      <w:r w:rsidR="0055711E">
        <w:rPr>
          <w:rFonts w:ascii="Arial" w:hAnsi="Arial" w:cs="Arial"/>
          <w:sz w:val="22"/>
          <w:szCs w:val="22"/>
        </w:rPr>
        <w:t xml:space="preserve"> 2014-2020</w:t>
      </w:r>
      <w:r w:rsidR="00650788">
        <w:rPr>
          <w:rFonts w:ascii="Arial" w:hAnsi="Arial" w:cs="Arial"/>
          <w:sz w:val="22"/>
          <w:szCs w:val="22"/>
        </w:rPr>
        <w:t>), któr</w:t>
      </w:r>
      <w:r w:rsidR="00F94309">
        <w:rPr>
          <w:rFonts w:ascii="Arial" w:hAnsi="Arial" w:cs="Arial"/>
          <w:sz w:val="22"/>
          <w:szCs w:val="22"/>
        </w:rPr>
        <w:t>a</w:t>
      </w:r>
      <w:r w:rsidR="00650788">
        <w:rPr>
          <w:rFonts w:ascii="Arial" w:hAnsi="Arial" w:cs="Arial"/>
          <w:sz w:val="22"/>
          <w:szCs w:val="22"/>
        </w:rPr>
        <w:t xml:space="preserve"> odpowiada</w:t>
      </w:r>
      <w:r w:rsidR="001968E3">
        <w:rPr>
          <w:rFonts w:ascii="Arial" w:hAnsi="Arial" w:cs="Arial"/>
          <w:sz w:val="22"/>
          <w:szCs w:val="22"/>
        </w:rPr>
        <w:t xml:space="preserve"> w</w:t>
      </w:r>
      <w:r w:rsidR="00D81841">
        <w:rPr>
          <w:rFonts w:ascii="Arial" w:hAnsi="Arial" w:cs="Arial"/>
          <w:sz w:val="22"/>
          <w:szCs w:val="22"/>
        </w:rPr>
        <w:t xml:space="preserve"> programie operacyjnym za </w:t>
      </w:r>
      <w:r w:rsidR="00650788">
        <w:rPr>
          <w:rFonts w:ascii="Arial" w:hAnsi="Arial" w:cs="Arial"/>
          <w:sz w:val="22"/>
          <w:szCs w:val="22"/>
        </w:rPr>
        <w:t>obszar zdrowia,</w:t>
      </w:r>
      <w:r w:rsidR="00AA60E2">
        <w:rPr>
          <w:rFonts w:ascii="Arial" w:hAnsi="Arial" w:cs="Arial"/>
          <w:sz w:val="22"/>
          <w:szCs w:val="22"/>
        </w:rPr>
        <w:t xml:space="preserve"> </w:t>
      </w:r>
      <w:r w:rsidR="00833BB1">
        <w:rPr>
          <w:rFonts w:ascii="Arial" w:hAnsi="Arial" w:cs="Arial"/>
          <w:sz w:val="22"/>
          <w:szCs w:val="22"/>
        </w:rPr>
        <w:t xml:space="preserve">opracowuje </w:t>
      </w:r>
      <w:r w:rsidR="002F729F">
        <w:rPr>
          <w:rFonts w:ascii="Arial" w:hAnsi="Arial" w:cs="Arial"/>
          <w:sz w:val="22"/>
          <w:szCs w:val="22"/>
        </w:rPr>
        <w:t xml:space="preserve">projekt </w:t>
      </w:r>
      <w:r w:rsidR="00833BB1">
        <w:rPr>
          <w:rFonts w:ascii="Arial" w:hAnsi="Arial" w:cs="Arial"/>
          <w:sz w:val="22"/>
          <w:szCs w:val="22"/>
        </w:rPr>
        <w:t>Plan</w:t>
      </w:r>
      <w:r w:rsidR="002F729F">
        <w:rPr>
          <w:rFonts w:ascii="Arial" w:hAnsi="Arial" w:cs="Arial"/>
          <w:sz w:val="22"/>
          <w:szCs w:val="22"/>
        </w:rPr>
        <w:t>u</w:t>
      </w:r>
      <w:r w:rsidR="00833BB1">
        <w:rPr>
          <w:rFonts w:ascii="Arial" w:hAnsi="Arial" w:cs="Arial"/>
          <w:sz w:val="22"/>
          <w:szCs w:val="22"/>
        </w:rPr>
        <w:t xml:space="preserve"> działań</w:t>
      </w:r>
      <w:r>
        <w:rPr>
          <w:rFonts w:ascii="Arial" w:hAnsi="Arial" w:cs="Arial"/>
          <w:sz w:val="22"/>
          <w:szCs w:val="22"/>
        </w:rPr>
        <w:t xml:space="preserve"> w </w:t>
      </w:r>
      <w:r w:rsidR="00FF5C1E">
        <w:rPr>
          <w:rFonts w:ascii="Arial" w:hAnsi="Arial" w:cs="Arial"/>
          <w:sz w:val="22"/>
          <w:szCs w:val="22"/>
        </w:rPr>
        <w:t>sektorze</w:t>
      </w:r>
      <w:r>
        <w:rPr>
          <w:rFonts w:ascii="Arial" w:hAnsi="Arial" w:cs="Arial"/>
          <w:sz w:val="22"/>
          <w:szCs w:val="22"/>
        </w:rPr>
        <w:t xml:space="preserve"> zdrowia</w:t>
      </w:r>
      <w:r w:rsidR="001E29B0">
        <w:rPr>
          <w:rFonts w:ascii="Arial" w:hAnsi="Arial" w:cs="Arial"/>
          <w:sz w:val="22"/>
          <w:szCs w:val="22"/>
        </w:rPr>
        <w:t xml:space="preserve"> </w:t>
      </w:r>
      <w:r w:rsidR="0034147D">
        <w:rPr>
          <w:rFonts w:ascii="Arial" w:hAnsi="Arial" w:cs="Arial"/>
          <w:sz w:val="22"/>
          <w:szCs w:val="22"/>
        </w:rPr>
        <w:t xml:space="preserve">w terminie </w:t>
      </w:r>
      <w:r w:rsidR="00841707">
        <w:rPr>
          <w:rFonts w:ascii="Arial" w:hAnsi="Arial" w:cs="Arial"/>
          <w:sz w:val="22"/>
          <w:szCs w:val="22"/>
        </w:rPr>
        <w:br/>
      </w:r>
      <w:r>
        <w:rPr>
          <w:rFonts w:ascii="Arial" w:hAnsi="Arial" w:cs="Arial"/>
          <w:sz w:val="22"/>
          <w:szCs w:val="22"/>
        </w:rPr>
        <w:t xml:space="preserve">do </w:t>
      </w:r>
      <w:r w:rsidR="00D81841" w:rsidRPr="00D81841">
        <w:rPr>
          <w:rFonts w:ascii="Arial" w:hAnsi="Arial" w:cs="Arial"/>
          <w:sz w:val="22"/>
          <w:szCs w:val="22"/>
        </w:rPr>
        <w:t>15</w:t>
      </w:r>
      <w:r w:rsidR="008671BE" w:rsidRPr="00D81841">
        <w:rPr>
          <w:rFonts w:ascii="Arial" w:hAnsi="Arial" w:cs="Arial"/>
          <w:sz w:val="22"/>
          <w:szCs w:val="22"/>
        </w:rPr>
        <w:t xml:space="preserve"> października</w:t>
      </w:r>
      <w:r w:rsidR="00A42AA5" w:rsidRPr="00D81841">
        <w:rPr>
          <w:rFonts w:ascii="Arial" w:hAnsi="Arial" w:cs="Arial"/>
          <w:sz w:val="22"/>
          <w:szCs w:val="22"/>
        </w:rPr>
        <w:t xml:space="preserve"> roku</w:t>
      </w:r>
      <w:r w:rsidR="00A42AA5">
        <w:rPr>
          <w:rFonts w:ascii="Arial" w:hAnsi="Arial" w:cs="Arial"/>
          <w:sz w:val="22"/>
          <w:szCs w:val="22"/>
        </w:rPr>
        <w:t xml:space="preserve"> </w:t>
      </w:r>
      <w:r w:rsidR="00A42AA5" w:rsidRPr="00D42132">
        <w:rPr>
          <w:rFonts w:ascii="Arial" w:hAnsi="Arial" w:cs="Arial"/>
          <w:sz w:val="22"/>
          <w:szCs w:val="22"/>
        </w:rPr>
        <w:t xml:space="preserve">poprzedzającego podjęcie planowanych </w:t>
      </w:r>
      <w:r w:rsidR="00A42AA5" w:rsidRPr="00D12835">
        <w:rPr>
          <w:rFonts w:ascii="Arial" w:hAnsi="Arial" w:cs="Arial"/>
          <w:sz w:val="22"/>
          <w:szCs w:val="22"/>
        </w:rPr>
        <w:t>interwencji</w:t>
      </w:r>
      <w:r w:rsidR="00B424F1" w:rsidRPr="00D12835">
        <w:rPr>
          <w:rFonts w:ascii="Arial" w:hAnsi="Arial" w:cs="Arial"/>
          <w:sz w:val="22"/>
          <w:szCs w:val="22"/>
        </w:rPr>
        <w:t>,  w którym</w:t>
      </w:r>
      <w:r w:rsidR="00A42AA5" w:rsidRPr="00D12835">
        <w:rPr>
          <w:rFonts w:ascii="Arial" w:hAnsi="Arial" w:cs="Arial"/>
          <w:sz w:val="22"/>
          <w:szCs w:val="22"/>
        </w:rPr>
        <w:t xml:space="preserve"> </w:t>
      </w:r>
      <w:r w:rsidR="00352E09" w:rsidRPr="00D12835">
        <w:rPr>
          <w:rFonts w:ascii="Arial" w:hAnsi="Arial" w:cs="Arial"/>
          <w:sz w:val="22"/>
          <w:szCs w:val="22"/>
        </w:rPr>
        <w:t xml:space="preserve">przedstawia między innymi planowane kryteria wyboru projektów, </w:t>
      </w:r>
      <w:r w:rsidR="00A42AA5" w:rsidRPr="00D12835">
        <w:rPr>
          <w:rFonts w:ascii="Arial" w:hAnsi="Arial" w:cs="Arial"/>
          <w:sz w:val="22"/>
          <w:szCs w:val="22"/>
        </w:rPr>
        <w:t xml:space="preserve">z zastrzeżeniem </w:t>
      </w:r>
      <w:r w:rsidR="00841707">
        <w:rPr>
          <w:rFonts w:ascii="Arial" w:hAnsi="Arial" w:cs="Arial"/>
          <w:sz w:val="22"/>
          <w:szCs w:val="22"/>
        </w:rPr>
        <w:br/>
      </w:r>
      <w:r w:rsidR="00CB0436">
        <w:rPr>
          <w:rFonts w:ascii="Arial" w:hAnsi="Arial" w:cs="Arial"/>
          <w:sz w:val="22"/>
          <w:szCs w:val="22"/>
        </w:rPr>
        <w:t>ust. 3</w:t>
      </w:r>
      <w:r w:rsidR="00A42AA5" w:rsidRPr="00D12835">
        <w:rPr>
          <w:rFonts w:ascii="Arial" w:hAnsi="Arial" w:cs="Arial"/>
          <w:sz w:val="22"/>
          <w:szCs w:val="22"/>
        </w:rPr>
        <w:t>.</w:t>
      </w:r>
    </w:p>
    <w:p w14:paraId="7BBE4BA6" w14:textId="0DC8C064" w:rsidR="00A42AA5" w:rsidRPr="00D12835" w:rsidRDefault="002F729F" w:rsidP="00935C32">
      <w:pPr>
        <w:pStyle w:val="Tekstkomentarza"/>
        <w:numPr>
          <w:ilvl w:val="0"/>
          <w:numId w:val="16"/>
        </w:numPr>
        <w:spacing w:after="0" w:line="360" w:lineRule="auto"/>
        <w:ind w:left="714" w:hanging="357"/>
        <w:jc w:val="both"/>
        <w:rPr>
          <w:rFonts w:ascii="Arial" w:hAnsi="Arial" w:cs="Arial"/>
          <w:sz w:val="22"/>
          <w:szCs w:val="22"/>
        </w:rPr>
      </w:pPr>
      <w:r w:rsidRPr="00D12835">
        <w:rPr>
          <w:rFonts w:ascii="Arial" w:hAnsi="Arial" w:cs="Arial"/>
          <w:sz w:val="22"/>
          <w:szCs w:val="22"/>
        </w:rPr>
        <w:t xml:space="preserve">Projekt </w:t>
      </w:r>
      <w:r w:rsidR="00C44FA4" w:rsidRPr="00D12835">
        <w:rPr>
          <w:rFonts w:ascii="Arial" w:hAnsi="Arial" w:cs="Arial"/>
          <w:sz w:val="22"/>
          <w:szCs w:val="22"/>
        </w:rPr>
        <w:t>Plan</w:t>
      </w:r>
      <w:r w:rsidRPr="00D12835">
        <w:rPr>
          <w:rFonts w:ascii="Arial" w:hAnsi="Arial" w:cs="Arial"/>
          <w:sz w:val="22"/>
          <w:szCs w:val="22"/>
        </w:rPr>
        <w:t>u</w:t>
      </w:r>
      <w:r w:rsidR="00C44FA4" w:rsidRPr="00D12835">
        <w:rPr>
          <w:rFonts w:ascii="Arial" w:hAnsi="Arial" w:cs="Arial"/>
          <w:sz w:val="22"/>
          <w:szCs w:val="22"/>
        </w:rPr>
        <w:t xml:space="preserve"> działań</w:t>
      </w:r>
      <w:r w:rsidR="00A42AA5" w:rsidRPr="00D12835">
        <w:rPr>
          <w:rFonts w:ascii="Arial" w:hAnsi="Arial" w:cs="Arial"/>
          <w:sz w:val="22"/>
          <w:szCs w:val="22"/>
        </w:rPr>
        <w:t xml:space="preserve"> </w:t>
      </w:r>
      <w:r w:rsidR="00637424" w:rsidRPr="00D12835">
        <w:rPr>
          <w:rFonts w:ascii="Arial" w:hAnsi="Arial" w:cs="Arial"/>
          <w:sz w:val="22"/>
          <w:szCs w:val="22"/>
        </w:rPr>
        <w:t xml:space="preserve">w </w:t>
      </w:r>
      <w:r w:rsidR="00FF5C1E" w:rsidRPr="00D12835">
        <w:rPr>
          <w:rFonts w:ascii="Arial" w:hAnsi="Arial" w:cs="Arial"/>
          <w:sz w:val="22"/>
          <w:szCs w:val="22"/>
        </w:rPr>
        <w:t>sektorze</w:t>
      </w:r>
      <w:r w:rsidR="00637424" w:rsidRPr="00D12835">
        <w:rPr>
          <w:rFonts w:ascii="Arial" w:hAnsi="Arial" w:cs="Arial"/>
          <w:sz w:val="22"/>
          <w:szCs w:val="22"/>
        </w:rPr>
        <w:t xml:space="preserve"> </w:t>
      </w:r>
      <w:r w:rsidR="00833BB1" w:rsidRPr="00D12835">
        <w:rPr>
          <w:rFonts w:ascii="Arial" w:hAnsi="Arial" w:cs="Arial"/>
          <w:sz w:val="22"/>
          <w:szCs w:val="22"/>
        </w:rPr>
        <w:t xml:space="preserve">zdrowia </w:t>
      </w:r>
      <w:r w:rsidR="00A42AA5" w:rsidRPr="00D12835">
        <w:rPr>
          <w:rFonts w:ascii="Arial" w:hAnsi="Arial" w:cs="Arial"/>
          <w:sz w:val="22"/>
          <w:szCs w:val="22"/>
        </w:rPr>
        <w:t>na rok 2015 Instytucja Zarządzająca</w:t>
      </w:r>
      <w:r w:rsidR="00243145" w:rsidRPr="00D12835">
        <w:rPr>
          <w:rFonts w:ascii="Arial" w:hAnsi="Arial" w:cs="Arial"/>
          <w:sz w:val="22"/>
          <w:szCs w:val="22"/>
        </w:rPr>
        <w:t>/</w:t>
      </w:r>
      <w:r w:rsidR="00352E09" w:rsidRPr="00D12835">
        <w:rPr>
          <w:rFonts w:ascii="Arial" w:hAnsi="Arial" w:cs="Arial"/>
          <w:sz w:val="22"/>
          <w:szCs w:val="22"/>
        </w:rPr>
        <w:t xml:space="preserve"> </w:t>
      </w:r>
      <w:r w:rsidR="00243145" w:rsidRPr="00D12835">
        <w:rPr>
          <w:rFonts w:ascii="Arial" w:hAnsi="Arial" w:cs="Arial"/>
          <w:sz w:val="22"/>
          <w:szCs w:val="22"/>
        </w:rPr>
        <w:t>Instytucja</w:t>
      </w:r>
      <w:r w:rsidR="00243145">
        <w:rPr>
          <w:rFonts w:ascii="Arial" w:hAnsi="Arial" w:cs="Arial"/>
          <w:sz w:val="22"/>
          <w:szCs w:val="22"/>
        </w:rPr>
        <w:t xml:space="preserve"> Pośrednicząca</w:t>
      </w:r>
      <w:r w:rsidR="005F46C7">
        <w:rPr>
          <w:rFonts w:ascii="Arial" w:hAnsi="Arial" w:cs="Arial"/>
          <w:sz w:val="22"/>
          <w:szCs w:val="22"/>
        </w:rPr>
        <w:t xml:space="preserve"> opracowuje na wezwanie P</w:t>
      </w:r>
      <w:r w:rsidR="00A42AA5">
        <w:rPr>
          <w:rFonts w:ascii="Arial" w:hAnsi="Arial" w:cs="Arial"/>
          <w:sz w:val="22"/>
          <w:szCs w:val="22"/>
        </w:rPr>
        <w:t>rzewodniczącego Komitetu Sterującego</w:t>
      </w:r>
      <w:r>
        <w:rPr>
          <w:rFonts w:ascii="Arial" w:hAnsi="Arial" w:cs="Arial"/>
          <w:sz w:val="22"/>
          <w:szCs w:val="22"/>
        </w:rPr>
        <w:t xml:space="preserve"> i przesyła </w:t>
      </w:r>
      <w:r w:rsidR="00F343AD" w:rsidRPr="00D12835">
        <w:rPr>
          <w:rFonts w:ascii="Arial" w:hAnsi="Arial" w:cs="Arial"/>
          <w:sz w:val="22"/>
          <w:szCs w:val="22"/>
        </w:rPr>
        <w:t xml:space="preserve">drogą elektroniczną </w:t>
      </w:r>
      <w:r w:rsidR="00BF16B8" w:rsidRPr="00D12835">
        <w:rPr>
          <w:rFonts w:ascii="Arial" w:hAnsi="Arial" w:cs="Arial"/>
          <w:sz w:val="22"/>
          <w:szCs w:val="22"/>
        </w:rPr>
        <w:t xml:space="preserve">do Sekretariatu Komitetu Sterującego </w:t>
      </w:r>
      <w:r w:rsidR="00821B1E" w:rsidRPr="00D12835">
        <w:rPr>
          <w:rFonts w:ascii="Arial" w:hAnsi="Arial" w:cs="Arial"/>
          <w:sz w:val="22"/>
          <w:szCs w:val="22"/>
        </w:rPr>
        <w:br/>
      </w:r>
      <w:r w:rsidR="00BF16B8" w:rsidRPr="00D12835">
        <w:rPr>
          <w:rFonts w:ascii="Arial" w:hAnsi="Arial" w:cs="Arial"/>
          <w:sz w:val="22"/>
          <w:szCs w:val="22"/>
        </w:rPr>
        <w:t xml:space="preserve">w terminie </w:t>
      </w:r>
      <w:r w:rsidRPr="00D12835">
        <w:rPr>
          <w:rFonts w:ascii="Arial" w:hAnsi="Arial" w:cs="Arial"/>
          <w:sz w:val="22"/>
          <w:szCs w:val="22"/>
        </w:rPr>
        <w:t xml:space="preserve">nie późniejszym niż </w:t>
      </w:r>
      <w:r w:rsidR="000800A9" w:rsidRPr="00D12835">
        <w:rPr>
          <w:rFonts w:ascii="Arial" w:hAnsi="Arial" w:cs="Arial"/>
          <w:sz w:val="22"/>
          <w:szCs w:val="22"/>
        </w:rPr>
        <w:t>20</w:t>
      </w:r>
      <w:r w:rsidR="00BF16B8" w:rsidRPr="00D12835">
        <w:rPr>
          <w:rFonts w:ascii="Arial" w:hAnsi="Arial" w:cs="Arial"/>
          <w:sz w:val="22"/>
          <w:szCs w:val="22"/>
        </w:rPr>
        <w:t xml:space="preserve"> dni roboczych przed planowanym posiedzeniem Komitetu</w:t>
      </w:r>
      <w:r w:rsidRPr="00D12835">
        <w:rPr>
          <w:rFonts w:ascii="Arial" w:hAnsi="Arial" w:cs="Arial"/>
          <w:sz w:val="22"/>
          <w:szCs w:val="22"/>
        </w:rPr>
        <w:t xml:space="preserve"> Sterującego</w:t>
      </w:r>
      <w:r w:rsidR="00C51AF0" w:rsidRPr="00D12835">
        <w:rPr>
          <w:rFonts w:ascii="Arial" w:hAnsi="Arial" w:cs="Arial"/>
          <w:sz w:val="22"/>
          <w:szCs w:val="22"/>
        </w:rPr>
        <w:t>,</w:t>
      </w:r>
      <w:r w:rsidRPr="00D12835">
        <w:rPr>
          <w:rFonts w:ascii="Arial" w:hAnsi="Arial" w:cs="Arial"/>
          <w:sz w:val="22"/>
          <w:szCs w:val="22"/>
        </w:rPr>
        <w:t xml:space="preserve"> na którym ma</w:t>
      </w:r>
      <w:r w:rsidR="001E29B0" w:rsidRPr="00D12835">
        <w:rPr>
          <w:rFonts w:ascii="Arial" w:hAnsi="Arial" w:cs="Arial"/>
          <w:sz w:val="22"/>
          <w:szCs w:val="22"/>
        </w:rPr>
        <w:t xml:space="preserve"> nastąpić jego rozpatrzenie</w:t>
      </w:r>
      <w:r w:rsidRPr="00D12835">
        <w:rPr>
          <w:rFonts w:ascii="Arial" w:hAnsi="Arial" w:cs="Arial"/>
          <w:sz w:val="22"/>
          <w:szCs w:val="22"/>
        </w:rPr>
        <w:t>.</w:t>
      </w:r>
      <w:r w:rsidR="00BF16B8" w:rsidRPr="00D12835">
        <w:rPr>
          <w:rFonts w:ascii="Arial" w:hAnsi="Arial" w:cs="Arial"/>
          <w:sz w:val="22"/>
          <w:szCs w:val="22"/>
        </w:rPr>
        <w:t xml:space="preserve"> </w:t>
      </w:r>
    </w:p>
    <w:p w14:paraId="4E691D8F" w14:textId="03698F77" w:rsidR="00987F5E" w:rsidRDefault="00087BF6" w:rsidP="00F90172">
      <w:pPr>
        <w:pStyle w:val="Tekstkomentarza"/>
        <w:numPr>
          <w:ilvl w:val="0"/>
          <w:numId w:val="16"/>
        </w:numPr>
        <w:spacing w:after="0" w:line="360" w:lineRule="auto"/>
        <w:jc w:val="both"/>
        <w:rPr>
          <w:rFonts w:ascii="Arial" w:hAnsi="Arial" w:cs="Arial"/>
          <w:sz w:val="22"/>
          <w:szCs w:val="22"/>
        </w:rPr>
      </w:pPr>
      <w:r>
        <w:rPr>
          <w:rFonts w:ascii="Arial" w:hAnsi="Arial" w:cs="Arial"/>
          <w:sz w:val="22"/>
          <w:szCs w:val="22"/>
        </w:rPr>
        <w:t xml:space="preserve">Fiszki dla projektów </w:t>
      </w:r>
      <w:r w:rsidR="00B103A8">
        <w:rPr>
          <w:rFonts w:ascii="Arial" w:hAnsi="Arial" w:cs="Arial"/>
          <w:sz w:val="22"/>
          <w:szCs w:val="22"/>
        </w:rPr>
        <w:t>pozakonkursowych</w:t>
      </w:r>
      <w:r w:rsidR="00A92389">
        <w:rPr>
          <w:rFonts w:ascii="Arial" w:hAnsi="Arial" w:cs="Arial"/>
          <w:sz w:val="22"/>
          <w:szCs w:val="22"/>
        </w:rPr>
        <w:t xml:space="preserve">, które są integralną częścią Planu działań </w:t>
      </w:r>
      <w:r w:rsidR="00A92389">
        <w:rPr>
          <w:rFonts w:ascii="Arial" w:hAnsi="Arial" w:cs="Arial"/>
          <w:sz w:val="22"/>
          <w:szCs w:val="22"/>
        </w:rPr>
        <w:br/>
        <w:t>w sektorze zdrowia</w:t>
      </w:r>
      <w:r w:rsidR="00B103A8">
        <w:rPr>
          <w:rFonts w:ascii="Arial" w:hAnsi="Arial" w:cs="Arial"/>
          <w:sz w:val="22"/>
          <w:szCs w:val="22"/>
        </w:rPr>
        <w:t xml:space="preserve"> </w:t>
      </w:r>
      <w:r w:rsidR="00270884">
        <w:rPr>
          <w:rFonts w:ascii="Arial" w:hAnsi="Arial" w:cs="Arial"/>
          <w:sz w:val="22"/>
          <w:szCs w:val="22"/>
        </w:rPr>
        <w:t>przedkładają</w:t>
      </w:r>
      <w:r>
        <w:rPr>
          <w:rFonts w:ascii="Arial" w:hAnsi="Arial" w:cs="Arial"/>
          <w:sz w:val="22"/>
          <w:szCs w:val="22"/>
        </w:rPr>
        <w:t xml:space="preserve"> Instytucje</w:t>
      </w:r>
      <w:r w:rsidR="00516A7A">
        <w:rPr>
          <w:rFonts w:ascii="Arial" w:hAnsi="Arial" w:cs="Arial"/>
          <w:sz w:val="22"/>
          <w:szCs w:val="22"/>
        </w:rPr>
        <w:t xml:space="preserve"> Zarządzające</w:t>
      </w:r>
      <w:r w:rsidR="00F6294E">
        <w:rPr>
          <w:rFonts w:ascii="Arial" w:hAnsi="Arial" w:cs="Arial"/>
          <w:sz w:val="22"/>
          <w:szCs w:val="22"/>
        </w:rPr>
        <w:t xml:space="preserve"> lub Instytucje Pośredniczące odpowiadające w </w:t>
      </w:r>
      <w:r w:rsidR="00B92550">
        <w:rPr>
          <w:rFonts w:ascii="Arial" w:hAnsi="Arial" w:cs="Arial"/>
          <w:sz w:val="22"/>
          <w:szCs w:val="22"/>
        </w:rPr>
        <w:t xml:space="preserve">programie operacyjnym za obszar </w:t>
      </w:r>
      <w:r w:rsidR="00F6294E">
        <w:rPr>
          <w:rFonts w:ascii="Arial" w:hAnsi="Arial" w:cs="Arial"/>
          <w:sz w:val="22"/>
          <w:szCs w:val="22"/>
        </w:rPr>
        <w:t>zdrowia</w:t>
      </w:r>
      <w:r w:rsidR="00942C1D">
        <w:rPr>
          <w:rFonts w:ascii="Arial" w:hAnsi="Arial" w:cs="Arial"/>
          <w:sz w:val="22"/>
          <w:szCs w:val="22"/>
        </w:rPr>
        <w:t xml:space="preserve"> zgodnie z terminem określonym w Planie działań</w:t>
      </w:r>
      <w:r w:rsidR="005F46C7">
        <w:rPr>
          <w:rFonts w:ascii="Arial" w:hAnsi="Arial" w:cs="Arial"/>
          <w:sz w:val="22"/>
          <w:szCs w:val="22"/>
        </w:rPr>
        <w:t xml:space="preserve">. </w:t>
      </w:r>
    </w:p>
    <w:p w14:paraId="497ED4D9" w14:textId="065ACABE" w:rsidR="00942C1D" w:rsidRDefault="00942C1D" w:rsidP="00F90172">
      <w:pPr>
        <w:pStyle w:val="Tekstkomentarza"/>
        <w:numPr>
          <w:ilvl w:val="0"/>
          <w:numId w:val="16"/>
        </w:numPr>
        <w:spacing w:after="0" w:line="360" w:lineRule="auto"/>
        <w:jc w:val="both"/>
        <w:rPr>
          <w:rFonts w:ascii="Arial" w:hAnsi="Arial" w:cs="Arial"/>
          <w:sz w:val="22"/>
          <w:szCs w:val="22"/>
        </w:rPr>
      </w:pPr>
      <w:r>
        <w:rPr>
          <w:rFonts w:ascii="Arial" w:hAnsi="Arial" w:cs="Arial"/>
          <w:sz w:val="22"/>
          <w:szCs w:val="22"/>
        </w:rPr>
        <w:t xml:space="preserve">Po otrzymaniu projektu Planu działań w  sektorze zdrowia/fiszki dla projektu pozakonkursowego Sekretariat Komitetu Sterującego niezwłocznie przekazuję </w:t>
      </w:r>
      <w:r w:rsidR="006E3297">
        <w:rPr>
          <w:rFonts w:ascii="Arial" w:hAnsi="Arial" w:cs="Arial"/>
          <w:sz w:val="22"/>
          <w:szCs w:val="22"/>
        </w:rPr>
        <w:t xml:space="preserve">dokument </w:t>
      </w:r>
      <w:r>
        <w:rPr>
          <w:rFonts w:ascii="Arial" w:hAnsi="Arial" w:cs="Arial"/>
          <w:sz w:val="22"/>
          <w:szCs w:val="22"/>
        </w:rPr>
        <w:t>do zaopiniowania</w:t>
      </w:r>
      <w:r w:rsidR="006E3297">
        <w:rPr>
          <w:rFonts w:ascii="Arial" w:hAnsi="Arial" w:cs="Arial"/>
          <w:sz w:val="22"/>
          <w:szCs w:val="22"/>
        </w:rPr>
        <w:t xml:space="preserve"> przez</w:t>
      </w:r>
      <w:r>
        <w:rPr>
          <w:rFonts w:ascii="Arial" w:hAnsi="Arial" w:cs="Arial"/>
          <w:sz w:val="22"/>
          <w:szCs w:val="22"/>
        </w:rPr>
        <w:t xml:space="preserve"> Narodowy Fundusz Zdrowia oraz </w:t>
      </w:r>
      <w:r w:rsidRPr="00216B66">
        <w:rPr>
          <w:rFonts w:ascii="Arial" w:hAnsi="Arial" w:cs="Arial"/>
          <w:sz w:val="22"/>
          <w:szCs w:val="22"/>
        </w:rPr>
        <w:t>departament właściwy do spraw analiz i strategii Ministerstwa Zdrowia</w:t>
      </w:r>
      <w:r w:rsidR="005B0EC3">
        <w:rPr>
          <w:rFonts w:ascii="Arial" w:hAnsi="Arial" w:cs="Arial"/>
          <w:sz w:val="22"/>
          <w:szCs w:val="22"/>
        </w:rPr>
        <w:t>, o ile dotyczy</w:t>
      </w:r>
      <w:r>
        <w:rPr>
          <w:rFonts w:ascii="Arial" w:hAnsi="Arial" w:cs="Arial"/>
          <w:sz w:val="22"/>
          <w:szCs w:val="22"/>
        </w:rPr>
        <w:t xml:space="preserve">. </w:t>
      </w:r>
    </w:p>
    <w:p w14:paraId="5B7B62A8" w14:textId="609754DE" w:rsidR="003E6B73" w:rsidRDefault="003E6B73" w:rsidP="003E6B73">
      <w:pPr>
        <w:pStyle w:val="Tekstkomentarza"/>
        <w:numPr>
          <w:ilvl w:val="0"/>
          <w:numId w:val="16"/>
        </w:numPr>
        <w:spacing w:after="0" w:line="360" w:lineRule="auto"/>
        <w:jc w:val="both"/>
        <w:rPr>
          <w:rFonts w:ascii="Arial" w:hAnsi="Arial" w:cs="Arial"/>
          <w:sz w:val="22"/>
          <w:szCs w:val="22"/>
        </w:rPr>
      </w:pPr>
      <w:r>
        <w:rPr>
          <w:rFonts w:ascii="Arial" w:hAnsi="Arial" w:cs="Arial"/>
          <w:sz w:val="22"/>
          <w:szCs w:val="22"/>
        </w:rPr>
        <w:t xml:space="preserve">Narodowy Fundusz Zdrowia oraz </w:t>
      </w:r>
      <w:r w:rsidRPr="00216B66">
        <w:rPr>
          <w:rFonts w:ascii="Arial" w:hAnsi="Arial" w:cs="Arial"/>
          <w:sz w:val="22"/>
          <w:szCs w:val="22"/>
        </w:rPr>
        <w:t>departament właściwy do spraw analiz i strategii Ministerstwa Zdrowia</w:t>
      </w:r>
      <w:r w:rsidR="00E52F68">
        <w:rPr>
          <w:rFonts w:ascii="Arial" w:hAnsi="Arial" w:cs="Arial"/>
          <w:sz w:val="22"/>
          <w:szCs w:val="22"/>
        </w:rPr>
        <w:t xml:space="preserve"> opracowuje </w:t>
      </w:r>
      <w:r>
        <w:rPr>
          <w:rFonts w:ascii="Arial" w:hAnsi="Arial" w:cs="Arial"/>
          <w:sz w:val="22"/>
          <w:szCs w:val="22"/>
        </w:rPr>
        <w:t>opinię w sprawie fiszki dla projektu pozakonkursowego</w:t>
      </w:r>
      <w:r w:rsidR="00F2671C">
        <w:rPr>
          <w:rFonts w:ascii="Arial" w:hAnsi="Arial" w:cs="Arial"/>
          <w:sz w:val="22"/>
          <w:szCs w:val="22"/>
        </w:rPr>
        <w:t xml:space="preserve"> oraz</w:t>
      </w:r>
      <w:r w:rsidR="00A92389">
        <w:rPr>
          <w:rFonts w:ascii="Arial" w:hAnsi="Arial" w:cs="Arial"/>
          <w:sz w:val="22"/>
          <w:szCs w:val="22"/>
        </w:rPr>
        <w:t xml:space="preserve"> projektu </w:t>
      </w:r>
      <w:r w:rsidR="00F2671C">
        <w:rPr>
          <w:rFonts w:ascii="Arial" w:hAnsi="Arial" w:cs="Arial"/>
          <w:sz w:val="22"/>
          <w:szCs w:val="22"/>
        </w:rPr>
        <w:t xml:space="preserve">Planu działań w </w:t>
      </w:r>
      <w:r w:rsidR="00F931A4">
        <w:rPr>
          <w:rFonts w:ascii="Arial" w:hAnsi="Arial" w:cs="Arial"/>
          <w:sz w:val="22"/>
          <w:szCs w:val="22"/>
        </w:rPr>
        <w:t>sektorze</w:t>
      </w:r>
      <w:r w:rsidR="00F2671C">
        <w:rPr>
          <w:rFonts w:ascii="Arial" w:hAnsi="Arial" w:cs="Arial"/>
          <w:sz w:val="22"/>
          <w:szCs w:val="22"/>
        </w:rPr>
        <w:t xml:space="preserve"> zdrowia</w:t>
      </w:r>
      <w:r>
        <w:rPr>
          <w:rFonts w:ascii="Arial" w:hAnsi="Arial" w:cs="Arial"/>
          <w:sz w:val="22"/>
          <w:szCs w:val="22"/>
        </w:rPr>
        <w:t xml:space="preserve"> w terminie 10 dni roboczych od dnia otrzymania przedmiotowego dokumentu</w:t>
      </w:r>
      <w:r w:rsidR="005B0EC3">
        <w:rPr>
          <w:rFonts w:ascii="Arial" w:hAnsi="Arial" w:cs="Arial"/>
          <w:sz w:val="22"/>
          <w:szCs w:val="22"/>
        </w:rPr>
        <w:t>, o ile dotyczy</w:t>
      </w:r>
      <w:r>
        <w:rPr>
          <w:rFonts w:ascii="Arial" w:hAnsi="Arial" w:cs="Arial"/>
          <w:sz w:val="22"/>
          <w:szCs w:val="22"/>
        </w:rPr>
        <w:t xml:space="preserve">. </w:t>
      </w:r>
    </w:p>
    <w:p w14:paraId="2784ADC2" w14:textId="2AA50E50" w:rsidR="00776C8E" w:rsidRDefault="00776C8E" w:rsidP="00776C8E">
      <w:pPr>
        <w:pStyle w:val="Tekstkomentarza"/>
        <w:numPr>
          <w:ilvl w:val="0"/>
          <w:numId w:val="16"/>
        </w:numPr>
        <w:spacing w:after="0" w:line="360" w:lineRule="auto"/>
        <w:jc w:val="both"/>
        <w:rPr>
          <w:rFonts w:ascii="Arial" w:hAnsi="Arial" w:cs="Arial"/>
          <w:sz w:val="22"/>
          <w:szCs w:val="22"/>
        </w:rPr>
      </w:pPr>
      <w:r w:rsidRPr="00F2671C">
        <w:rPr>
          <w:rFonts w:ascii="Arial" w:hAnsi="Arial" w:cs="Arial"/>
          <w:sz w:val="22"/>
          <w:szCs w:val="22"/>
        </w:rPr>
        <w:t>Niezwłocznie po sporządzeniu opinii</w:t>
      </w:r>
      <w:r w:rsidR="00952563">
        <w:rPr>
          <w:rFonts w:ascii="Arial" w:hAnsi="Arial" w:cs="Arial"/>
          <w:sz w:val="22"/>
          <w:szCs w:val="22"/>
        </w:rPr>
        <w:t>, o których</w:t>
      </w:r>
      <w:r w:rsidR="005F3D10">
        <w:rPr>
          <w:rFonts w:ascii="Arial" w:hAnsi="Arial" w:cs="Arial"/>
          <w:sz w:val="22"/>
          <w:szCs w:val="22"/>
        </w:rPr>
        <w:t xml:space="preserve"> mowa w ust.</w:t>
      </w:r>
      <w:r w:rsidR="00CB0436">
        <w:rPr>
          <w:rFonts w:ascii="Arial" w:hAnsi="Arial" w:cs="Arial"/>
          <w:sz w:val="22"/>
          <w:szCs w:val="22"/>
        </w:rPr>
        <w:t xml:space="preserve"> 6</w:t>
      </w:r>
      <w:r w:rsidR="00205063">
        <w:rPr>
          <w:rFonts w:ascii="Arial" w:hAnsi="Arial" w:cs="Arial"/>
          <w:sz w:val="22"/>
          <w:szCs w:val="22"/>
        </w:rPr>
        <w:t>, zostają one</w:t>
      </w:r>
      <w:r w:rsidRPr="00F2671C">
        <w:rPr>
          <w:rFonts w:ascii="Arial" w:hAnsi="Arial" w:cs="Arial"/>
          <w:sz w:val="22"/>
          <w:szCs w:val="22"/>
        </w:rPr>
        <w:t xml:space="preserve"> przek</w:t>
      </w:r>
      <w:r w:rsidR="00205063">
        <w:rPr>
          <w:rFonts w:ascii="Arial" w:hAnsi="Arial" w:cs="Arial"/>
          <w:sz w:val="22"/>
          <w:szCs w:val="22"/>
        </w:rPr>
        <w:t>azane</w:t>
      </w:r>
      <w:r w:rsidR="00AE4834">
        <w:rPr>
          <w:rFonts w:ascii="Arial" w:hAnsi="Arial" w:cs="Arial"/>
          <w:sz w:val="22"/>
          <w:szCs w:val="22"/>
        </w:rPr>
        <w:t xml:space="preserve"> do wiadomości właściwej Instytucji Zarządzającej/</w:t>
      </w:r>
      <w:r w:rsidR="00821B1E">
        <w:rPr>
          <w:rFonts w:ascii="Arial" w:hAnsi="Arial" w:cs="Arial"/>
          <w:sz w:val="22"/>
          <w:szCs w:val="22"/>
        </w:rPr>
        <w:t xml:space="preserve"> </w:t>
      </w:r>
      <w:r w:rsidR="00AE4834">
        <w:rPr>
          <w:rFonts w:ascii="Arial" w:hAnsi="Arial" w:cs="Arial"/>
          <w:sz w:val="22"/>
          <w:szCs w:val="22"/>
        </w:rPr>
        <w:t>Instytucji Pośredniczącej</w:t>
      </w:r>
      <w:r w:rsidR="00205063">
        <w:rPr>
          <w:rFonts w:ascii="Arial" w:hAnsi="Arial" w:cs="Arial"/>
          <w:sz w:val="22"/>
          <w:szCs w:val="22"/>
        </w:rPr>
        <w:t>,</w:t>
      </w:r>
      <w:r w:rsidR="00F2671C" w:rsidRPr="00F2671C">
        <w:rPr>
          <w:rFonts w:ascii="Arial" w:hAnsi="Arial" w:cs="Arial"/>
          <w:sz w:val="22"/>
          <w:szCs w:val="22"/>
        </w:rPr>
        <w:t xml:space="preserve"> pozostałych członków</w:t>
      </w:r>
      <w:r w:rsidR="00205063">
        <w:rPr>
          <w:rFonts w:ascii="Arial" w:hAnsi="Arial" w:cs="Arial"/>
          <w:sz w:val="22"/>
          <w:szCs w:val="22"/>
        </w:rPr>
        <w:t xml:space="preserve"> </w:t>
      </w:r>
      <w:r w:rsidR="00205063" w:rsidRPr="00F2671C">
        <w:rPr>
          <w:rFonts w:ascii="Arial" w:hAnsi="Arial" w:cs="Arial"/>
          <w:sz w:val="22"/>
          <w:szCs w:val="22"/>
        </w:rPr>
        <w:t>Komitetu Sterującego</w:t>
      </w:r>
      <w:r w:rsidR="00205063">
        <w:rPr>
          <w:rFonts w:ascii="Arial" w:hAnsi="Arial" w:cs="Arial"/>
          <w:sz w:val="22"/>
          <w:szCs w:val="22"/>
        </w:rPr>
        <w:t>, stałych obserwatorów</w:t>
      </w:r>
      <w:r w:rsidR="00F2671C" w:rsidRPr="00F2671C">
        <w:rPr>
          <w:rFonts w:ascii="Arial" w:hAnsi="Arial" w:cs="Arial"/>
          <w:sz w:val="22"/>
          <w:szCs w:val="22"/>
        </w:rPr>
        <w:t xml:space="preserve"> </w:t>
      </w:r>
      <w:r w:rsidR="00205063">
        <w:rPr>
          <w:rFonts w:ascii="Arial" w:hAnsi="Arial" w:cs="Arial"/>
          <w:sz w:val="22"/>
          <w:szCs w:val="22"/>
        </w:rPr>
        <w:t>oraz ich zastępców</w:t>
      </w:r>
      <w:r w:rsidR="00DA2461">
        <w:rPr>
          <w:rFonts w:ascii="Arial" w:hAnsi="Arial" w:cs="Arial"/>
          <w:sz w:val="22"/>
          <w:szCs w:val="22"/>
        </w:rPr>
        <w:t>.</w:t>
      </w:r>
    </w:p>
    <w:p w14:paraId="5C4C461F" w14:textId="54726879" w:rsidR="00942C1D" w:rsidRPr="00C00290" w:rsidRDefault="00942C1D" w:rsidP="00D12835">
      <w:pPr>
        <w:pStyle w:val="Tekstkomentarza"/>
        <w:numPr>
          <w:ilvl w:val="0"/>
          <w:numId w:val="16"/>
        </w:numPr>
        <w:spacing w:after="0" w:line="360" w:lineRule="auto"/>
        <w:jc w:val="both"/>
        <w:rPr>
          <w:rFonts w:ascii="Arial" w:hAnsi="Arial" w:cs="Arial"/>
          <w:sz w:val="22"/>
          <w:szCs w:val="22"/>
        </w:rPr>
      </w:pPr>
      <w:r>
        <w:rPr>
          <w:rFonts w:ascii="Arial" w:hAnsi="Arial" w:cs="Arial"/>
          <w:sz w:val="22"/>
          <w:szCs w:val="22"/>
        </w:rPr>
        <w:t xml:space="preserve">Rozpatrzeniu przez Komitet Sterujący podlegają wyłącznie fiszki projektów pozakonkursowych uzgodnione w  Planie działań w sektorze zdrowia. Do fiszki projektu inwestycyjnego należy obowiązkowo dołączyć, jeżeli dotyczy, opinię właściwego wojewody o celowości realizacji inwestycji, o której mowa w art. 95d </w:t>
      </w:r>
      <w:r w:rsidRPr="00706828">
        <w:rPr>
          <w:rFonts w:ascii="Arial" w:hAnsi="Arial" w:cs="Arial"/>
          <w:i/>
          <w:sz w:val="22"/>
          <w:szCs w:val="22"/>
        </w:rPr>
        <w:t>ustawy</w:t>
      </w:r>
      <w:r>
        <w:rPr>
          <w:rFonts w:ascii="Arial" w:hAnsi="Arial" w:cs="Arial"/>
          <w:i/>
          <w:sz w:val="22"/>
          <w:szCs w:val="22"/>
        </w:rPr>
        <w:t xml:space="preserve"> z dnia </w:t>
      </w:r>
      <w:r>
        <w:rPr>
          <w:rFonts w:ascii="Arial" w:hAnsi="Arial" w:cs="Arial"/>
          <w:i/>
          <w:sz w:val="22"/>
          <w:szCs w:val="22"/>
        </w:rPr>
        <w:br/>
      </w:r>
      <w:r>
        <w:rPr>
          <w:rFonts w:ascii="Arial" w:hAnsi="Arial" w:cs="Arial"/>
          <w:i/>
          <w:sz w:val="22"/>
          <w:szCs w:val="22"/>
        </w:rPr>
        <w:lastRenderedPageBreak/>
        <w:t>27 sierpnia 2004 r.</w:t>
      </w:r>
      <w:r w:rsidRPr="00706828">
        <w:rPr>
          <w:rFonts w:ascii="Arial" w:hAnsi="Arial" w:cs="Arial"/>
          <w:i/>
          <w:sz w:val="22"/>
          <w:szCs w:val="22"/>
        </w:rPr>
        <w:t xml:space="preserve"> o świadczeniach opieki zdrowotnej finansowanych ze środków publicznych </w:t>
      </w:r>
      <w:r w:rsidRPr="00706828">
        <w:rPr>
          <w:rFonts w:ascii="Arial" w:hAnsi="Arial" w:cs="Arial"/>
          <w:sz w:val="22"/>
          <w:szCs w:val="22"/>
        </w:rPr>
        <w:t>(Dz. U. z 20</w:t>
      </w:r>
      <w:r>
        <w:rPr>
          <w:rFonts w:ascii="Arial" w:hAnsi="Arial" w:cs="Arial"/>
          <w:sz w:val="22"/>
          <w:szCs w:val="22"/>
        </w:rPr>
        <w:t>14 r. poz. 1138</w:t>
      </w:r>
      <w:r w:rsidRPr="00706828">
        <w:rPr>
          <w:rFonts w:ascii="Arial" w:hAnsi="Arial" w:cs="Arial"/>
          <w:sz w:val="22"/>
          <w:szCs w:val="22"/>
        </w:rPr>
        <w:t>)</w:t>
      </w:r>
      <w:r>
        <w:rPr>
          <w:rStyle w:val="Odwoanieprzypisudolnego"/>
          <w:rFonts w:ascii="Arial" w:hAnsi="Arial"/>
          <w:sz w:val="22"/>
          <w:szCs w:val="22"/>
        </w:rPr>
        <w:footnoteReference w:id="1"/>
      </w:r>
      <w:r>
        <w:rPr>
          <w:rFonts w:ascii="Arial" w:hAnsi="Arial" w:cs="Arial"/>
          <w:sz w:val="22"/>
          <w:szCs w:val="22"/>
        </w:rPr>
        <w:t xml:space="preserve"> lub w przypadku inwestycji realizowanych </w:t>
      </w:r>
      <w:r>
        <w:rPr>
          <w:rFonts w:ascii="Arial" w:hAnsi="Arial" w:cs="Arial"/>
          <w:sz w:val="22"/>
          <w:szCs w:val="22"/>
        </w:rPr>
        <w:br/>
        <w:t xml:space="preserve">w zakresie Państwowego Ratownictwa </w:t>
      </w:r>
      <w:r w:rsidRPr="00C00290">
        <w:rPr>
          <w:rFonts w:ascii="Arial" w:hAnsi="Arial" w:cs="Arial"/>
          <w:sz w:val="22"/>
          <w:szCs w:val="22"/>
        </w:rPr>
        <w:t>Medycznego - Wojewódzki Plan Działania Systemu Państwowego Ratownictwa Medycznego</w:t>
      </w:r>
      <w:r w:rsidR="00AE68D6" w:rsidRPr="00C00290">
        <w:rPr>
          <w:rFonts w:ascii="Arial" w:hAnsi="Arial" w:cs="Arial"/>
          <w:sz w:val="22"/>
          <w:szCs w:val="22"/>
        </w:rPr>
        <w:t xml:space="preserve"> oraz skonsolidowaną mapę ogólnopolską</w:t>
      </w:r>
      <w:r w:rsidRPr="00C00290">
        <w:rPr>
          <w:rFonts w:ascii="Arial" w:hAnsi="Arial" w:cs="Arial"/>
          <w:sz w:val="22"/>
          <w:szCs w:val="22"/>
        </w:rPr>
        <w:t xml:space="preserve">. Jeśli ww. opinia właściwego wojewody o celowości realizacji inwestycji jest negatywna lub w Wojewódzkim Planie Działania Systemu Państwowego Ratownictwa Medycznego </w:t>
      </w:r>
      <w:r w:rsidR="00AE68D6" w:rsidRPr="00C00290">
        <w:rPr>
          <w:rFonts w:ascii="Arial" w:hAnsi="Arial" w:cs="Arial"/>
          <w:sz w:val="22"/>
          <w:szCs w:val="22"/>
        </w:rPr>
        <w:t xml:space="preserve">lub w skonsolidowanej mapie ogólnopolskiej </w:t>
      </w:r>
      <w:r w:rsidR="00AE68D6" w:rsidRPr="00C00290">
        <w:rPr>
          <w:rFonts w:ascii="Arial" w:hAnsi="Arial" w:cs="Arial"/>
          <w:sz w:val="22"/>
          <w:szCs w:val="22"/>
        </w:rPr>
        <w:br/>
      </w:r>
      <w:r w:rsidRPr="00C00290">
        <w:rPr>
          <w:rFonts w:ascii="Arial" w:hAnsi="Arial" w:cs="Arial"/>
          <w:sz w:val="22"/>
          <w:szCs w:val="22"/>
        </w:rPr>
        <w:t xml:space="preserve">nie przewidziano inwestycji, fiszka podlega odrzuceniu. </w:t>
      </w:r>
      <w:r w:rsidR="000A7D0D" w:rsidRPr="00C00290">
        <w:rPr>
          <w:rFonts w:ascii="Arial" w:hAnsi="Arial" w:cs="Arial"/>
          <w:sz w:val="22"/>
          <w:szCs w:val="22"/>
        </w:rPr>
        <w:t>F</w:t>
      </w:r>
      <w:r w:rsidRPr="00C00290">
        <w:rPr>
          <w:rFonts w:ascii="Arial" w:hAnsi="Arial" w:cs="Arial"/>
          <w:sz w:val="22"/>
          <w:szCs w:val="22"/>
        </w:rPr>
        <w:t xml:space="preserve">iszki </w:t>
      </w:r>
      <w:r w:rsidR="000A7D0D" w:rsidRPr="00C00290">
        <w:rPr>
          <w:rFonts w:ascii="Arial" w:hAnsi="Arial" w:cs="Arial"/>
          <w:sz w:val="22"/>
          <w:szCs w:val="22"/>
        </w:rPr>
        <w:t xml:space="preserve">niekompletne lub niespełniające </w:t>
      </w:r>
      <w:r w:rsidR="004D3BC0" w:rsidRPr="00C00290">
        <w:rPr>
          <w:rFonts w:ascii="Arial" w:hAnsi="Arial" w:cs="Arial"/>
          <w:sz w:val="22"/>
          <w:szCs w:val="22"/>
        </w:rPr>
        <w:t>obligatoryjnych</w:t>
      </w:r>
      <w:r w:rsidR="000A7D0D" w:rsidRPr="00C00290">
        <w:rPr>
          <w:rFonts w:ascii="Arial" w:hAnsi="Arial" w:cs="Arial"/>
          <w:sz w:val="22"/>
          <w:szCs w:val="22"/>
        </w:rPr>
        <w:t xml:space="preserve"> kryterió</w:t>
      </w:r>
      <w:r w:rsidR="0085226C" w:rsidRPr="00C00290">
        <w:rPr>
          <w:rFonts w:ascii="Arial" w:hAnsi="Arial" w:cs="Arial"/>
          <w:sz w:val="22"/>
          <w:szCs w:val="22"/>
        </w:rPr>
        <w:t xml:space="preserve">w wyboru projektu </w:t>
      </w:r>
      <w:r w:rsidRPr="00C00290">
        <w:rPr>
          <w:rFonts w:ascii="Arial" w:hAnsi="Arial" w:cs="Arial"/>
          <w:sz w:val="22"/>
          <w:szCs w:val="22"/>
        </w:rPr>
        <w:t>nie podlegają procedowaniu.</w:t>
      </w:r>
    </w:p>
    <w:p w14:paraId="280AC671" w14:textId="30759B8C" w:rsidR="009112CD" w:rsidRPr="00D12835" w:rsidRDefault="00AC740A" w:rsidP="00192A31">
      <w:pPr>
        <w:pStyle w:val="Tekstkomentarza"/>
        <w:numPr>
          <w:ilvl w:val="0"/>
          <w:numId w:val="16"/>
        </w:numPr>
        <w:spacing w:after="120" w:line="360" w:lineRule="auto"/>
        <w:jc w:val="both"/>
        <w:rPr>
          <w:rFonts w:ascii="Arial" w:hAnsi="Arial" w:cs="Arial"/>
          <w:sz w:val="22"/>
          <w:szCs w:val="22"/>
        </w:rPr>
      </w:pPr>
      <w:r w:rsidRPr="00C00290">
        <w:rPr>
          <w:rFonts w:ascii="Arial" w:hAnsi="Arial" w:cs="Arial"/>
          <w:sz w:val="22"/>
          <w:szCs w:val="22"/>
        </w:rPr>
        <w:t>Uzgadnianie Plan</w:t>
      </w:r>
      <w:r w:rsidR="00620901" w:rsidRPr="00C00290">
        <w:rPr>
          <w:rFonts w:ascii="Arial" w:hAnsi="Arial" w:cs="Arial"/>
          <w:sz w:val="22"/>
          <w:szCs w:val="22"/>
        </w:rPr>
        <w:t>u</w:t>
      </w:r>
      <w:r w:rsidRPr="00C00290">
        <w:rPr>
          <w:rFonts w:ascii="Arial" w:hAnsi="Arial" w:cs="Arial"/>
          <w:sz w:val="22"/>
          <w:szCs w:val="22"/>
        </w:rPr>
        <w:t xml:space="preserve"> działań w </w:t>
      </w:r>
      <w:r w:rsidR="00135AD4" w:rsidRPr="00C00290">
        <w:rPr>
          <w:rFonts w:ascii="Arial" w:hAnsi="Arial" w:cs="Arial"/>
          <w:sz w:val="22"/>
          <w:szCs w:val="22"/>
        </w:rPr>
        <w:t>sektorze</w:t>
      </w:r>
      <w:r w:rsidRPr="00C00290">
        <w:rPr>
          <w:rFonts w:ascii="Arial" w:hAnsi="Arial" w:cs="Arial"/>
          <w:sz w:val="22"/>
          <w:szCs w:val="22"/>
        </w:rPr>
        <w:t xml:space="preserve"> zdrowia oraz wydawanie rekomendacji propozycji projektów pozakonkursowych w sektorze zdrowia na podstawie przedstawionych przez </w:t>
      </w:r>
      <w:r w:rsidR="00AE4834" w:rsidRPr="00C00290">
        <w:rPr>
          <w:rFonts w:ascii="Arial" w:hAnsi="Arial" w:cs="Arial"/>
          <w:sz w:val="22"/>
          <w:szCs w:val="22"/>
        </w:rPr>
        <w:t>Instytucję Zarządzającą/</w:t>
      </w:r>
      <w:r w:rsidR="0088237F" w:rsidRPr="00C00290">
        <w:rPr>
          <w:rFonts w:ascii="Arial" w:hAnsi="Arial" w:cs="Arial"/>
          <w:sz w:val="22"/>
          <w:szCs w:val="22"/>
        </w:rPr>
        <w:t xml:space="preserve"> </w:t>
      </w:r>
      <w:r w:rsidR="00AE4834" w:rsidRPr="00C00290">
        <w:rPr>
          <w:rFonts w:ascii="Arial" w:hAnsi="Arial" w:cs="Arial"/>
          <w:sz w:val="22"/>
          <w:szCs w:val="22"/>
        </w:rPr>
        <w:t>Instytucje</w:t>
      </w:r>
      <w:r w:rsidR="00AE4834">
        <w:rPr>
          <w:rFonts w:ascii="Arial" w:hAnsi="Arial" w:cs="Arial"/>
          <w:sz w:val="22"/>
          <w:szCs w:val="22"/>
        </w:rPr>
        <w:t xml:space="preserve"> Pośredniczącą</w:t>
      </w:r>
      <w:r w:rsidRPr="00263ED3">
        <w:rPr>
          <w:rFonts w:ascii="Arial" w:hAnsi="Arial" w:cs="Arial"/>
          <w:sz w:val="22"/>
          <w:szCs w:val="22"/>
        </w:rPr>
        <w:t xml:space="preserve"> fiszek</w:t>
      </w:r>
      <w:r>
        <w:rPr>
          <w:rFonts w:ascii="Arial" w:hAnsi="Arial" w:cs="Arial"/>
          <w:sz w:val="22"/>
          <w:szCs w:val="22"/>
        </w:rPr>
        <w:t xml:space="preserve"> następuje w formie uchwały Komitetu Sterującego. </w:t>
      </w:r>
      <w:r w:rsidR="004663C7">
        <w:rPr>
          <w:rFonts w:ascii="Arial" w:hAnsi="Arial" w:cs="Arial"/>
          <w:sz w:val="22"/>
          <w:szCs w:val="22"/>
        </w:rPr>
        <w:t xml:space="preserve">W przypadku uwag do dokumentów będących przedmiotem obrad </w:t>
      </w:r>
      <w:r>
        <w:rPr>
          <w:rFonts w:ascii="Arial" w:hAnsi="Arial" w:cs="Arial"/>
          <w:sz w:val="22"/>
          <w:szCs w:val="22"/>
        </w:rPr>
        <w:t xml:space="preserve">Komitet Sterujący może </w:t>
      </w:r>
      <w:r w:rsidR="004663C7">
        <w:rPr>
          <w:rFonts w:ascii="Arial" w:hAnsi="Arial" w:cs="Arial"/>
          <w:sz w:val="22"/>
          <w:szCs w:val="22"/>
        </w:rPr>
        <w:t xml:space="preserve">przyjąć uchwałę w trybie </w:t>
      </w:r>
      <w:r w:rsidR="004663C7" w:rsidRPr="00D12835">
        <w:rPr>
          <w:rFonts w:ascii="Arial" w:hAnsi="Arial" w:cs="Arial"/>
          <w:sz w:val="22"/>
          <w:szCs w:val="22"/>
        </w:rPr>
        <w:t>warunkowym (z zastrzeżeniem wprowadzenia stosownych korekt do treści dokumentu)</w:t>
      </w:r>
      <w:r w:rsidRPr="00D12835">
        <w:rPr>
          <w:rFonts w:ascii="Arial" w:hAnsi="Arial" w:cs="Arial"/>
          <w:sz w:val="22"/>
          <w:szCs w:val="22"/>
        </w:rPr>
        <w:t>.</w:t>
      </w:r>
    </w:p>
    <w:p w14:paraId="406BA428" w14:textId="6A389161" w:rsidR="003E27BE" w:rsidRDefault="00D8319F" w:rsidP="00192A31">
      <w:pPr>
        <w:pStyle w:val="Tekstkomentarza"/>
        <w:numPr>
          <w:ilvl w:val="0"/>
          <w:numId w:val="16"/>
        </w:numPr>
        <w:spacing w:after="120" w:line="360" w:lineRule="auto"/>
        <w:jc w:val="both"/>
        <w:rPr>
          <w:rFonts w:ascii="Arial" w:hAnsi="Arial" w:cs="Arial"/>
          <w:sz w:val="22"/>
          <w:szCs w:val="22"/>
        </w:rPr>
      </w:pPr>
      <w:r w:rsidRPr="00D12835">
        <w:rPr>
          <w:rFonts w:ascii="Arial" w:hAnsi="Arial" w:cs="Arial"/>
          <w:sz w:val="22"/>
          <w:szCs w:val="22"/>
        </w:rPr>
        <w:t>W ramach prac</w:t>
      </w:r>
      <w:r>
        <w:rPr>
          <w:rFonts w:ascii="Arial" w:hAnsi="Arial" w:cs="Arial"/>
          <w:sz w:val="22"/>
          <w:szCs w:val="22"/>
        </w:rPr>
        <w:t xml:space="preserve"> Komitetu Sterującego wykorzystywane są mapy potrzeb zdrowotnych. </w:t>
      </w:r>
      <w:r w:rsidR="002151FA">
        <w:rPr>
          <w:rFonts w:ascii="Arial" w:hAnsi="Arial" w:cs="Arial"/>
          <w:sz w:val="22"/>
          <w:szCs w:val="22"/>
        </w:rPr>
        <w:t xml:space="preserve">Decyzje dotyczące </w:t>
      </w:r>
      <w:r w:rsidR="00A92389">
        <w:rPr>
          <w:rFonts w:ascii="Arial" w:hAnsi="Arial" w:cs="Arial"/>
          <w:sz w:val="22"/>
          <w:szCs w:val="22"/>
        </w:rPr>
        <w:t xml:space="preserve">wpisania do Planu działań w sektorze zdrowia </w:t>
      </w:r>
      <w:r w:rsidR="002151FA">
        <w:rPr>
          <w:rFonts w:ascii="Arial" w:hAnsi="Arial" w:cs="Arial"/>
          <w:sz w:val="22"/>
          <w:szCs w:val="22"/>
        </w:rPr>
        <w:t xml:space="preserve">inwestycji szpitalnych mogą być podejmowane </w:t>
      </w:r>
      <w:r w:rsidR="006D0578">
        <w:rPr>
          <w:rFonts w:ascii="Arial" w:hAnsi="Arial" w:cs="Arial"/>
          <w:sz w:val="22"/>
          <w:szCs w:val="22"/>
        </w:rPr>
        <w:t xml:space="preserve">wyłącznie </w:t>
      </w:r>
      <w:r w:rsidR="002151FA">
        <w:rPr>
          <w:rFonts w:ascii="Arial" w:hAnsi="Arial" w:cs="Arial"/>
          <w:sz w:val="22"/>
          <w:szCs w:val="22"/>
        </w:rPr>
        <w:t xml:space="preserve">po </w:t>
      </w:r>
      <w:r w:rsidR="00E175D9">
        <w:rPr>
          <w:rFonts w:ascii="Arial" w:hAnsi="Arial" w:cs="Arial"/>
          <w:sz w:val="22"/>
          <w:szCs w:val="22"/>
        </w:rPr>
        <w:t>udostępnieniu</w:t>
      </w:r>
      <w:r w:rsidR="002151FA">
        <w:rPr>
          <w:rFonts w:ascii="Arial" w:hAnsi="Arial" w:cs="Arial"/>
          <w:sz w:val="22"/>
          <w:szCs w:val="22"/>
        </w:rPr>
        <w:t xml:space="preserve"> map potrzeb zdrowotnych</w:t>
      </w:r>
      <w:r w:rsidR="00E175D9">
        <w:rPr>
          <w:rFonts w:ascii="Arial" w:hAnsi="Arial" w:cs="Arial"/>
          <w:sz w:val="22"/>
          <w:szCs w:val="22"/>
        </w:rPr>
        <w:t xml:space="preserve"> w danym obszarze</w:t>
      </w:r>
      <w:r w:rsidR="002151FA">
        <w:rPr>
          <w:rFonts w:ascii="Arial" w:hAnsi="Arial" w:cs="Arial"/>
          <w:sz w:val="22"/>
          <w:szCs w:val="22"/>
        </w:rPr>
        <w:t>.</w:t>
      </w:r>
    </w:p>
    <w:p w14:paraId="7C857AD4" w14:textId="172E2B5B" w:rsidR="00A92389" w:rsidRDefault="00A92389" w:rsidP="00192A31">
      <w:pPr>
        <w:pStyle w:val="Tekstkomentarza"/>
        <w:numPr>
          <w:ilvl w:val="0"/>
          <w:numId w:val="16"/>
        </w:numPr>
        <w:spacing w:after="120" w:line="360" w:lineRule="auto"/>
        <w:jc w:val="both"/>
        <w:rPr>
          <w:rFonts w:ascii="Arial" w:hAnsi="Arial" w:cs="Arial"/>
          <w:sz w:val="22"/>
          <w:szCs w:val="22"/>
        </w:rPr>
      </w:pPr>
      <w:r>
        <w:rPr>
          <w:rFonts w:ascii="Arial" w:hAnsi="Arial" w:cs="Arial"/>
          <w:sz w:val="22"/>
          <w:szCs w:val="22"/>
        </w:rPr>
        <w:t xml:space="preserve">Plan działań w sektorze zdrowia uznaje się </w:t>
      </w:r>
      <w:r w:rsidR="00817E92">
        <w:rPr>
          <w:rFonts w:ascii="Arial" w:hAnsi="Arial" w:cs="Arial"/>
          <w:sz w:val="22"/>
          <w:szCs w:val="22"/>
        </w:rPr>
        <w:t xml:space="preserve">w całości </w:t>
      </w:r>
      <w:r>
        <w:rPr>
          <w:rFonts w:ascii="Arial" w:hAnsi="Arial" w:cs="Arial"/>
          <w:sz w:val="22"/>
          <w:szCs w:val="22"/>
        </w:rPr>
        <w:t xml:space="preserve">za przyjęty po przyjęciu przez Komitet </w:t>
      </w:r>
      <w:r w:rsidR="00B6149D">
        <w:rPr>
          <w:rFonts w:ascii="Arial" w:hAnsi="Arial" w:cs="Arial"/>
          <w:sz w:val="22"/>
          <w:szCs w:val="22"/>
        </w:rPr>
        <w:t>S</w:t>
      </w:r>
      <w:r>
        <w:rPr>
          <w:rFonts w:ascii="Arial" w:hAnsi="Arial" w:cs="Arial"/>
          <w:sz w:val="22"/>
          <w:szCs w:val="22"/>
        </w:rPr>
        <w:t>terujący wszystkich jego części</w:t>
      </w:r>
      <w:r w:rsidR="00817E92">
        <w:rPr>
          <w:rFonts w:ascii="Arial" w:hAnsi="Arial" w:cs="Arial"/>
          <w:sz w:val="22"/>
          <w:szCs w:val="22"/>
        </w:rPr>
        <w:t>.</w:t>
      </w:r>
    </w:p>
    <w:p w14:paraId="27C6113A" w14:textId="77777777" w:rsidR="00A92389" w:rsidRPr="00B922E0" w:rsidRDefault="00A92389" w:rsidP="00D12835">
      <w:pPr>
        <w:pStyle w:val="Tekstkomentarza"/>
        <w:spacing w:after="120" w:line="360" w:lineRule="auto"/>
        <w:ind w:left="720"/>
        <w:jc w:val="both"/>
        <w:rPr>
          <w:rFonts w:ascii="Arial" w:hAnsi="Arial" w:cs="Arial"/>
          <w:sz w:val="22"/>
          <w:szCs w:val="22"/>
        </w:rPr>
      </w:pPr>
    </w:p>
    <w:p w14:paraId="748F9B6F" w14:textId="77777777" w:rsidR="00E86FEC" w:rsidRPr="00636DB8" w:rsidRDefault="0050661C" w:rsidP="00192A31">
      <w:pPr>
        <w:spacing w:after="120" w:line="280" w:lineRule="atLeast"/>
        <w:jc w:val="center"/>
        <w:rPr>
          <w:rFonts w:ascii="Arial" w:hAnsi="Arial" w:cs="Arial"/>
        </w:rPr>
      </w:pPr>
      <w:r>
        <w:rPr>
          <w:rFonts w:ascii="Arial" w:hAnsi="Arial" w:cs="Arial"/>
        </w:rPr>
        <w:t>§ 7</w:t>
      </w:r>
    </w:p>
    <w:p w14:paraId="444AE876" w14:textId="77777777" w:rsidR="00E86FEC" w:rsidRPr="00706828" w:rsidRDefault="00E86FEC" w:rsidP="00192A31">
      <w:pPr>
        <w:spacing w:after="120" w:line="280" w:lineRule="atLeast"/>
        <w:jc w:val="center"/>
        <w:rPr>
          <w:rFonts w:ascii="Arial" w:hAnsi="Arial" w:cs="Arial"/>
          <w:b/>
        </w:rPr>
      </w:pPr>
      <w:r w:rsidRPr="00706828">
        <w:rPr>
          <w:rFonts w:ascii="Arial" w:hAnsi="Arial" w:cs="Arial"/>
          <w:b/>
        </w:rPr>
        <w:t xml:space="preserve">Zadania </w:t>
      </w:r>
    </w:p>
    <w:p w14:paraId="08C4C984" w14:textId="77777777" w:rsidR="008056C8" w:rsidRDefault="008056C8" w:rsidP="00192A31">
      <w:pPr>
        <w:pStyle w:val="Akapitzlist"/>
        <w:numPr>
          <w:ilvl w:val="0"/>
          <w:numId w:val="20"/>
        </w:numPr>
        <w:spacing w:after="120" w:line="360" w:lineRule="auto"/>
        <w:jc w:val="both"/>
        <w:rPr>
          <w:rFonts w:ascii="Arial" w:hAnsi="Arial" w:cs="Arial"/>
          <w:sz w:val="22"/>
          <w:szCs w:val="22"/>
        </w:rPr>
      </w:pPr>
      <w:r w:rsidRPr="008056C8">
        <w:rPr>
          <w:rFonts w:ascii="Arial" w:hAnsi="Arial" w:cs="Arial"/>
          <w:sz w:val="22"/>
          <w:szCs w:val="22"/>
        </w:rPr>
        <w:t>Przewodniczący Komitetu Sterującego wykonuje zadania związane z zapewnieniem funk</w:t>
      </w:r>
      <w:r>
        <w:rPr>
          <w:rFonts w:ascii="Arial" w:hAnsi="Arial" w:cs="Arial"/>
          <w:sz w:val="22"/>
          <w:szCs w:val="22"/>
        </w:rPr>
        <w:t>c</w:t>
      </w:r>
      <w:r w:rsidRPr="008056C8">
        <w:rPr>
          <w:rFonts w:ascii="Arial" w:hAnsi="Arial" w:cs="Arial"/>
          <w:sz w:val="22"/>
          <w:szCs w:val="22"/>
        </w:rPr>
        <w:t>j</w:t>
      </w:r>
      <w:r>
        <w:rPr>
          <w:rFonts w:ascii="Arial" w:hAnsi="Arial" w:cs="Arial"/>
          <w:sz w:val="22"/>
          <w:szCs w:val="22"/>
        </w:rPr>
        <w:t>o</w:t>
      </w:r>
      <w:r w:rsidRPr="008056C8">
        <w:rPr>
          <w:rFonts w:ascii="Arial" w:hAnsi="Arial" w:cs="Arial"/>
          <w:sz w:val="22"/>
          <w:szCs w:val="22"/>
        </w:rPr>
        <w:t>nowania Komitetu</w:t>
      </w:r>
      <w:r w:rsidR="00120498">
        <w:rPr>
          <w:rFonts w:ascii="Arial" w:hAnsi="Arial" w:cs="Arial"/>
          <w:sz w:val="22"/>
          <w:szCs w:val="22"/>
        </w:rPr>
        <w:t xml:space="preserve"> Sterującego</w:t>
      </w:r>
      <w:r w:rsidRPr="008056C8">
        <w:rPr>
          <w:rFonts w:ascii="Arial" w:hAnsi="Arial" w:cs="Arial"/>
          <w:sz w:val="22"/>
          <w:szCs w:val="22"/>
        </w:rPr>
        <w:t>, w szczególności:</w:t>
      </w:r>
    </w:p>
    <w:p w14:paraId="00738DD8" w14:textId="77777777" w:rsidR="008056C8" w:rsidRPr="00935C32" w:rsidRDefault="008056C8" w:rsidP="00935C32">
      <w:pPr>
        <w:pStyle w:val="Akapitzlist"/>
        <w:numPr>
          <w:ilvl w:val="0"/>
          <w:numId w:val="22"/>
        </w:numPr>
        <w:spacing w:after="240" w:line="360" w:lineRule="auto"/>
        <w:jc w:val="both"/>
        <w:rPr>
          <w:rFonts w:ascii="Arial" w:hAnsi="Arial" w:cs="Arial"/>
        </w:rPr>
      </w:pPr>
      <w:r w:rsidRPr="00935C32">
        <w:rPr>
          <w:rFonts w:ascii="Arial" w:hAnsi="Arial" w:cs="Arial"/>
          <w:sz w:val="22"/>
          <w:szCs w:val="22"/>
        </w:rPr>
        <w:t>przewodnicz</w:t>
      </w:r>
      <w:r w:rsidR="00B92550">
        <w:rPr>
          <w:rFonts w:ascii="Arial" w:hAnsi="Arial" w:cs="Arial"/>
          <w:sz w:val="22"/>
          <w:szCs w:val="22"/>
        </w:rPr>
        <w:t>y</w:t>
      </w:r>
      <w:r w:rsidRPr="00935C32">
        <w:rPr>
          <w:rFonts w:ascii="Arial" w:hAnsi="Arial" w:cs="Arial"/>
          <w:sz w:val="22"/>
          <w:szCs w:val="22"/>
        </w:rPr>
        <w:t xml:space="preserve"> posiedzeniom Komitetu Sterującego;</w:t>
      </w:r>
    </w:p>
    <w:p w14:paraId="6C15567B" w14:textId="77777777" w:rsidR="008056C8" w:rsidRPr="00480F25" w:rsidRDefault="008056C8" w:rsidP="00480F25">
      <w:pPr>
        <w:pStyle w:val="Akapitzlist"/>
        <w:numPr>
          <w:ilvl w:val="0"/>
          <w:numId w:val="22"/>
        </w:numPr>
        <w:spacing w:after="240" w:line="360" w:lineRule="auto"/>
        <w:jc w:val="both"/>
        <w:rPr>
          <w:rFonts w:ascii="Arial" w:hAnsi="Arial" w:cs="Arial"/>
        </w:rPr>
      </w:pPr>
      <w:r w:rsidRPr="00935C32">
        <w:rPr>
          <w:rFonts w:ascii="Arial" w:hAnsi="Arial" w:cs="Arial"/>
          <w:sz w:val="22"/>
          <w:szCs w:val="22"/>
        </w:rPr>
        <w:t>wyznacza te</w:t>
      </w:r>
      <w:r w:rsidR="009B6B53">
        <w:rPr>
          <w:rFonts w:ascii="Arial" w:hAnsi="Arial" w:cs="Arial"/>
          <w:sz w:val="22"/>
          <w:szCs w:val="22"/>
        </w:rPr>
        <w:t>rmin, miejsc</w:t>
      </w:r>
      <w:r w:rsidR="00F47097">
        <w:rPr>
          <w:rFonts w:ascii="Arial" w:hAnsi="Arial" w:cs="Arial"/>
          <w:sz w:val="22"/>
          <w:szCs w:val="22"/>
        </w:rPr>
        <w:t>e</w:t>
      </w:r>
      <w:r w:rsidR="009B6B53">
        <w:rPr>
          <w:rFonts w:ascii="Arial" w:hAnsi="Arial" w:cs="Arial"/>
          <w:sz w:val="22"/>
          <w:szCs w:val="22"/>
        </w:rPr>
        <w:t xml:space="preserve"> i porząd</w:t>
      </w:r>
      <w:r w:rsidR="00F47097">
        <w:rPr>
          <w:rFonts w:ascii="Arial" w:hAnsi="Arial" w:cs="Arial"/>
          <w:sz w:val="22"/>
          <w:szCs w:val="22"/>
        </w:rPr>
        <w:t>ek</w:t>
      </w:r>
      <w:r w:rsidR="009B6B53">
        <w:rPr>
          <w:rFonts w:ascii="Arial" w:hAnsi="Arial" w:cs="Arial"/>
          <w:sz w:val="22"/>
          <w:szCs w:val="22"/>
        </w:rPr>
        <w:t xml:space="preserve"> </w:t>
      </w:r>
      <w:r w:rsidR="00843A25">
        <w:rPr>
          <w:rFonts w:ascii="Arial" w:hAnsi="Arial" w:cs="Arial"/>
          <w:sz w:val="22"/>
          <w:szCs w:val="22"/>
        </w:rPr>
        <w:t xml:space="preserve">obrad </w:t>
      </w:r>
      <w:r w:rsidR="008F443F">
        <w:rPr>
          <w:rFonts w:ascii="Arial" w:hAnsi="Arial" w:cs="Arial"/>
          <w:sz w:val="22"/>
          <w:szCs w:val="22"/>
        </w:rPr>
        <w:t>posiedzeń</w:t>
      </w:r>
      <w:r w:rsidRPr="00935C32">
        <w:rPr>
          <w:rFonts w:ascii="Arial" w:hAnsi="Arial" w:cs="Arial"/>
          <w:sz w:val="22"/>
          <w:szCs w:val="22"/>
        </w:rPr>
        <w:t xml:space="preserve"> Komitetu Sterującego;</w:t>
      </w:r>
    </w:p>
    <w:p w14:paraId="09A3A3AD" w14:textId="77777777" w:rsidR="008056C8" w:rsidRPr="00935C32" w:rsidRDefault="008056C8" w:rsidP="00935C32">
      <w:pPr>
        <w:pStyle w:val="Akapitzlist"/>
        <w:numPr>
          <w:ilvl w:val="0"/>
          <w:numId w:val="22"/>
        </w:numPr>
        <w:spacing w:after="240" w:line="360" w:lineRule="auto"/>
        <w:jc w:val="both"/>
        <w:rPr>
          <w:rFonts w:ascii="Arial" w:hAnsi="Arial" w:cs="Arial"/>
        </w:rPr>
      </w:pPr>
      <w:r w:rsidRPr="00935C32">
        <w:rPr>
          <w:rFonts w:ascii="Arial" w:hAnsi="Arial" w:cs="Arial"/>
          <w:sz w:val="22"/>
          <w:szCs w:val="22"/>
        </w:rPr>
        <w:t>zaprasza na posiedzenie ekspertów oraz przedstawicieli innych instytucji;</w:t>
      </w:r>
    </w:p>
    <w:p w14:paraId="65CACD95" w14:textId="77777777" w:rsidR="008056C8" w:rsidRPr="00681A15" w:rsidRDefault="008056C8" w:rsidP="00935C32">
      <w:pPr>
        <w:pStyle w:val="Akapitzlist"/>
        <w:numPr>
          <w:ilvl w:val="0"/>
          <w:numId w:val="22"/>
        </w:numPr>
        <w:spacing w:after="240" w:line="360" w:lineRule="auto"/>
        <w:jc w:val="both"/>
        <w:rPr>
          <w:rFonts w:ascii="Arial" w:hAnsi="Arial" w:cs="Arial"/>
          <w:sz w:val="22"/>
          <w:szCs w:val="22"/>
        </w:rPr>
      </w:pPr>
      <w:r w:rsidRPr="00935C32">
        <w:rPr>
          <w:rFonts w:ascii="Arial" w:hAnsi="Arial" w:cs="Arial"/>
          <w:sz w:val="22"/>
          <w:szCs w:val="22"/>
        </w:rPr>
        <w:t>podpis</w:t>
      </w:r>
      <w:r w:rsidR="00F47097">
        <w:rPr>
          <w:rFonts w:ascii="Arial" w:hAnsi="Arial" w:cs="Arial"/>
          <w:sz w:val="22"/>
          <w:szCs w:val="22"/>
        </w:rPr>
        <w:t>uje</w:t>
      </w:r>
      <w:r w:rsidRPr="00935C32">
        <w:rPr>
          <w:rFonts w:ascii="Arial" w:hAnsi="Arial" w:cs="Arial"/>
          <w:sz w:val="22"/>
          <w:szCs w:val="22"/>
        </w:rPr>
        <w:t xml:space="preserve"> uchwał</w:t>
      </w:r>
      <w:r w:rsidR="00F47097">
        <w:rPr>
          <w:rFonts w:ascii="Arial" w:hAnsi="Arial" w:cs="Arial"/>
          <w:sz w:val="22"/>
          <w:szCs w:val="22"/>
        </w:rPr>
        <w:t xml:space="preserve">y </w:t>
      </w:r>
      <w:r w:rsidRPr="00935C32">
        <w:rPr>
          <w:rFonts w:ascii="Arial" w:hAnsi="Arial" w:cs="Arial"/>
          <w:sz w:val="22"/>
          <w:szCs w:val="22"/>
        </w:rPr>
        <w:t>Komitetu Sterującego</w:t>
      </w:r>
      <w:r w:rsidR="00681A15">
        <w:rPr>
          <w:rFonts w:ascii="Arial" w:hAnsi="Arial" w:cs="Arial"/>
          <w:sz w:val="22"/>
          <w:szCs w:val="22"/>
        </w:rPr>
        <w:t xml:space="preserve"> </w:t>
      </w:r>
      <w:r w:rsidR="00681A15" w:rsidRPr="00681A15">
        <w:rPr>
          <w:rFonts w:ascii="Arial" w:hAnsi="Arial" w:cs="Arial"/>
          <w:sz w:val="22"/>
          <w:szCs w:val="22"/>
        </w:rPr>
        <w:t>i protokoł</w:t>
      </w:r>
      <w:r w:rsidR="00F47097">
        <w:rPr>
          <w:rFonts w:ascii="Arial" w:hAnsi="Arial" w:cs="Arial"/>
          <w:sz w:val="22"/>
          <w:szCs w:val="22"/>
        </w:rPr>
        <w:t>y</w:t>
      </w:r>
      <w:r w:rsidR="00681A15" w:rsidRPr="00681A15">
        <w:rPr>
          <w:rFonts w:ascii="Arial" w:hAnsi="Arial" w:cs="Arial"/>
          <w:sz w:val="22"/>
          <w:szCs w:val="22"/>
        </w:rPr>
        <w:t xml:space="preserve"> z posiedzeń</w:t>
      </w:r>
      <w:r w:rsidRPr="00935C32">
        <w:rPr>
          <w:rFonts w:ascii="Arial" w:hAnsi="Arial" w:cs="Arial"/>
          <w:sz w:val="22"/>
          <w:szCs w:val="22"/>
        </w:rPr>
        <w:t>;</w:t>
      </w:r>
    </w:p>
    <w:p w14:paraId="303DADA3" w14:textId="77777777" w:rsidR="008056C8" w:rsidRPr="00935C32" w:rsidRDefault="008056C8" w:rsidP="00935C32">
      <w:pPr>
        <w:pStyle w:val="Akapitzlist"/>
        <w:numPr>
          <w:ilvl w:val="0"/>
          <w:numId w:val="22"/>
        </w:numPr>
        <w:spacing w:after="240" w:line="360" w:lineRule="auto"/>
        <w:jc w:val="both"/>
        <w:rPr>
          <w:rFonts w:ascii="Arial" w:hAnsi="Arial" w:cs="Arial"/>
        </w:rPr>
      </w:pPr>
      <w:r w:rsidRPr="00935C32">
        <w:rPr>
          <w:rFonts w:ascii="Arial" w:hAnsi="Arial" w:cs="Arial"/>
          <w:sz w:val="22"/>
          <w:szCs w:val="22"/>
        </w:rPr>
        <w:t>zleca wykonani</w:t>
      </w:r>
      <w:r w:rsidR="00F47097">
        <w:rPr>
          <w:rFonts w:ascii="Arial" w:hAnsi="Arial" w:cs="Arial"/>
          <w:sz w:val="22"/>
          <w:szCs w:val="22"/>
        </w:rPr>
        <w:t>e</w:t>
      </w:r>
      <w:r w:rsidRPr="00935C32">
        <w:rPr>
          <w:rFonts w:ascii="Arial" w:hAnsi="Arial" w:cs="Arial"/>
          <w:sz w:val="22"/>
          <w:szCs w:val="22"/>
        </w:rPr>
        <w:t xml:space="preserve"> ekspertyz</w:t>
      </w:r>
      <w:r w:rsidR="00F60DD5">
        <w:rPr>
          <w:rFonts w:ascii="Arial" w:hAnsi="Arial" w:cs="Arial"/>
          <w:sz w:val="22"/>
          <w:szCs w:val="22"/>
        </w:rPr>
        <w:t xml:space="preserve"> oraz opracowani</w:t>
      </w:r>
      <w:r w:rsidR="00F47097">
        <w:rPr>
          <w:rFonts w:ascii="Arial" w:hAnsi="Arial" w:cs="Arial"/>
          <w:sz w:val="22"/>
          <w:szCs w:val="22"/>
        </w:rPr>
        <w:t>e</w:t>
      </w:r>
      <w:r w:rsidR="00F60DD5">
        <w:rPr>
          <w:rFonts w:ascii="Arial" w:hAnsi="Arial" w:cs="Arial"/>
          <w:sz w:val="22"/>
          <w:szCs w:val="22"/>
        </w:rPr>
        <w:t xml:space="preserve"> opinii, rekomendacji, wytycznych, podręczników itp.</w:t>
      </w:r>
      <w:r w:rsidRPr="00935C32">
        <w:rPr>
          <w:rFonts w:ascii="Arial" w:hAnsi="Arial" w:cs="Arial"/>
          <w:sz w:val="22"/>
          <w:szCs w:val="22"/>
        </w:rPr>
        <w:t xml:space="preserve"> niezbędnych do realizacji zadań Komitetu Sterującego;</w:t>
      </w:r>
    </w:p>
    <w:p w14:paraId="493B1E41" w14:textId="77777777" w:rsidR="001A2633" w:rsidRDefault="008056C8" w:rsidP="0024004A">
      <w:pPr>
        <w:pStyle w:val="Akapitzlist"/>
        <w:numPr>
          <w:ilvl w:val="0"/>
          <w:numId w:val="22"/>
        </w:numPr>
        <w:spacing w:after="240" w:line="360" w:lineRule="auto"/>
        <w:jc w:val="both"/>
        <w:rPr>
          <w:rFonts w:ascii="Arial" w:hAnsi="Arial" w:cs="Arial"/>
          <w:sz w:val="22"/>
          <w:szCs w:val="22"/>
        </w:rPr>
      </w:pPr>
      <w:r w:rsidRPr="00935C32">
        <w:rPr>
          <w:rFonts w:ascii="Arial" w:hAnsi="Arial" w:cs="Arial"/>
          <w:sz w:val="22"/>
          <w:szCs w:val="22"/>
        </w:rPr>
        <w:lastRenderedPageBreak/>
        <w:t>reprezent</w:t>
      </w:r>
      <w:r w:rsidR="00F47097">
        <w:rPr>
          <w:rFonts w:ascii="Arial" w:hAnsi="Arial" w:cs="Arial"/>
          <w:sz w:val="22"/>
          <w:szCs w:val="22"/>
        </w:rPr>
        <w:t>uje</w:t>
      </w:r>
      <w:r w:rsidRPr="00935C32">
        <w:rPr>
          <w:rFonts w:ascii="Arial" w:hAnsi="Arial" w:cs="Arial"/>
          <w:sz w:val="22"/>
          <w:szCs w:val="22"/>
        </w:rPr>
        <w:t xml:space="preserve"> Komitet Sterując</w:t>
      </w:r>
      <w:r w:rsidR="00F47097">
        <w:rPr>
          <w:rFonts w:ascii="Arial" w:hAnsi="Arial" w:cs="Arial"/>
          <w:sz w:val="22"/>
          <w:szCs w:val="22"/>
        </w:rPr>
        <w:t>y</w:t>
      </w:r>
      <w:r w:rsidRPr="00935C32">
        <w:rPr>
          <w:rFonts w:ascii="Arial" w:hAnsi="Arial" w:cs="Arial"/>
          <w:sz w:val="22"/>
          <w:szCs w:val="22"/>
        </w:rPr>
        <w:t xml:space="preserve"> w sprawach dotyczących jego działalności</w:t>
      </w:r>
      <w:r w:rsidR="002D28D9">
        <w:rPr>
          <w:rFonts w:ascii="Arial" w:hAnsi="Arial" w:cs="Arial"/>
          <w:sz w:val="22"/>
          <w:szCs w:val="22"/>
        </w:rPr>
        <w:t>;</w:t>
      </w:r>
      <w:r w:rsidR="0024004A">
        <w:rPr>
          <w:rFonts w:ascii="Arial" w:hAnsi="Arial" w:cs="Arial"/>
          <w:sz w:val="22"/>
          <w:szCs w:val="22"/>
        </w:rPr>
        <w:t xml:space="preserve"> </w:t>
      </w:r>
    </w:p>
    <w:p w14:paraId="15D539B5" w14:textId="0B9695AF" w:rsidR="002777B9" w:rsidRPr="00D12835" w:rsidRDefault="0024004A" w:rsidP="002777B9">
      <w:pPr>
        <w:pStyle w:val="Akapitzlist"/>
        <w:numPr>
          <w:ilvl w:val="0"/>
          <w:numId w:val="22"/>
        </w:numPr>
        <w:spacing w:after="240" w:line="360" w:lineRule="auto"/>
        <w:jc w:val="both"/>
        <w:rPr>
          <w:rFonts w:ascii="Arial" w:hAnsi="Arial" w:cs="Arial"/>
          <w:sz w:val="22"/>
          <w:szCs w:val="22"/>
        </w:rPr>
      </w:pPr>
      <w:r w:rsidRPr="00706828">
        <w:rPr>
          <w:rFonts w:ascii="Arial" w:hAnsi="Arial" w:cs="Arial"/>
          <w:sz w:val="22"/>
          <w:szCs w:val="22"/>
        </w:rPr>
        <w:t>zapewnia wspó</w:t>
      </w:r>
      <w:r w:rsidRPr="0024004A">
        <w:rPr>
          <w:rFonts w:ascii="Arial" w:hAnsi="Arial" w:cs="Arial"/>
          <w:sz w:val="22"/>
          <w:szCs w:val="22"/>
        </w:rPr>
        <w:t>łpracę i komunikację</w:t>
      </w:r>
      <w:r w:rsidRPr="00706828">
        <w:rPr>
          <w:rFonts w:ascii="Arial" w:hAnsi="Arial" w:cs="Arial"/>
          <w:sz w:val="22"/>
          <w:szCs w:val="22"/>
        </w:rPr>
        <w:t xml:space="preserve"> pomiędzy Komitetem Sterującym a innymi gremiami działającymi w obs</w:t>
      </w:r>
      <w:r w:rsidRPr="001A2633">
        <w:rPr>
          <w:rFonts w:ascii="Arial" w:hAnsi="Arial" w:cs="Arial"/>
          <w:sz w:val="22"/>
          <w:szCs w:val="22"/>
        </w:rPr>
        <w:t xml:space="preserve">zarach związanych z </w:t>
      </w:r>
      <w:r w:rsidR="00442B7F">
        <w:rPr>
          <w:rFonts w:ascii="Arial" w:hAnsi="Arial" w:cs="Arial"/>
          <w:sz w:val="22"/>
          <w:szCs w:val="22"/>
        </w:rPr>
        <w:t>realizacją zadań</w:t>
      </w:r>
      <w:r w:rsidRPr="001A2633">
        <w:rPr>
          <w:rFonts w:ascii="Arial" w:hAnsi="Arial" w:cs="Arial"/>
          <w:sz w:val="22"/>
          <w:szCs w:val="22"/>
        </w:rPr>
        <w:t xml:space="preserve"> Komitetu </w:t>
      </w:r>
      <w:r w:rsidR="001A2633" w:rsidRPr="001A2633">
        <w:rPr>
          <w:rFonts w:ascii="Arial" w:hAnsi="Arial" w:cs="Arial"/>
          <w:sz w:val="22"/>
          <w:szCs w:val="22"/>
        </w:rPr>
        <w:t>Sterującego</w:t>
      </w:r>
      <w:r w:rsidR="002777B9">
        <w:rPr>
          <w:rFonts w:ascii="Arial" w:hAnsi="Arial" w:cs="Arial"/>
          <w:sz w:val="22"/>
          <w:szCs w:val="22"/>
        </w:rPr>
        <w:t>.</w:t>
      </w:r>
    </w:p>
    <w:p w14:paraId="7C048DDC" w14:textId="270CA593" w:rsidR="008056C8" w:rsidRPr="00D12835" w:rsidRDefault="002777B9" w:rsidP="00D12835">
      <w:pPr>
        <w:spacing w:line="360" w:lineRule="auto"/>
        <w:ind w:left="708" w:hanging="282"/>
        <w:jc w:val="both"/>
        <w:rPr>
          <w:rFonts w:ascii="Arial" w:hAnsi="Arial" w:cs="Arial"/>
        </w:rPr>
      </w:pPr>
      <w:r w:rsidRPr="00D12835">
        <w:rPr>
          <w:rFonts w:ascii="Arial" w:eastAsia="Times New Roman" w:hAnsi="Arial" w:cs="Arial"/>
        </w:rPr>
        <w:t>2. Przewodn</w:t>
      </w:r>
      <w:r w:rsidRPr="002777B9">
        <w:rPr>
          <w:rFonts w:ascii="Arial" w:eastAsia="Times New Roman" w:hAnsi="Arial" w:cs="Arial"/>
        </w:rPr>
        <w:t>iczący może także wykonywać</w:t>
      </w:r>
      <w:r w:rsidRPr="00D12835">
        <w:rPr>
          <w:rFonts w:ascii="Arial" w:eastAsia="Times New Roman" w:hAnsi="Arial" w:cs="Arial"/>
        </w:rPr>
        <w:t xml:space="preserve"> inne zadania, niż wymienione w ust. 1, niezbędne do zapewnienia prawidłowego funkcjonowania mechanizmu koordynacji interwencji podejmowanych w sektorze zdrowia ze środków Unii Europejskiej</w:t>
      </w:r>
      <w:r w:rsidR="0024004A" w:rsidRPr="00D12835">
        <w:rPr>
          <w:rFonts w:ascii="Arial" w:eastAsia="Times New Roman" w:hAnsi="Arial" w:cs="Arial"/>
        </w:rPr>
        <w:t>.</w:t>
      </w:r>
    </w:p>
    <w:p w14:paraId="55C3207D" w14:textId="69C1FBD7" w:rsidR="008056C8" w:rsidRPr="00D12835" w:rsidRDefault="002777B9" w:rsidP="00D12835">
      <w:pPr>
        <w:spacing w:after="240" w:line="360" w:lineRule="auto"/>
        <w:ind w:left="360"/>
        <w:jc w:val="both"/>
        <w:rPr>
          <w:rFonts w:ascii="Arial" w:hAnsi="Arial" w:cs="Arial"/>
        </w:rPr>
      </w:pPr>
      <w:r>
        <w:rPr>
          <w:rFonts w:ascii="Arial" w:hAnsi="Arial" w:cs="Arial"/>
        </w:rPr>
        <w:t xml:space="preserve">3. </w:t>
      </w:r>
      <w:r w:rsidR="008056C8" w:rsidRPr="00D12835">
        <w:rPr>
          <w:rFonts w:ascii="Arial" w:hAnsi="Arial" w:cs="Arial"/>
        </w:rPr>
        <w:t>Do zadań członków Komitetu Sterującego należy:</w:t>
      </w:r>
    </w:p>
    <w:p w14:paraId="39C24715" w14:textId="77777777" w:rsidR="008056C8" w:rsidRPr="009153A9" w:rsidRDefault="009153A9" w:rsidP="009153A9">
      <w:pPr>
        <w:pStyle w:val="Akapitzlist"/>
        <w:numPr>
          <w:ilvl w:val="0"/>
          <w:numId w:val="21"/>
        </w:numPr>
        <w:spacing w:line="360" w:lineRule="auto"/>
        <w:jc w:val="both"/>
        <w:rPr>
          <w:rFonts w:ascii="Arial" w:hAnsi="Arial" w:cs="Arial"/>
          <w:sz w:val="22"/>
          <w:szCs w:val="22"/>
        </w:rPr>
      </w:pPr>
      <w:r w:rsidRPr="000B6AD5">
        <w:rPr>
          <w:rFonts w:ascii="Arial" w:hAnsi="Arial" w:cs="Arial"/>
          <w:sz w:val="22"/>
          <w:szCs w:val="22"/>
        </w:rPr>
        <w:t xml:space="preserve">przedstawianie opinii i propozycji dotyczących przedsięwzięć z zakresu ochrony zdrowia możliwych do dofinansowania w ramach </w:t>
      </w:r>
      <w:r w:rsidR="00F47097">
        <w:rPr>
          <w:rFonts w:ascii="Arial" w:hAnsi="Arial" w:cs="Arial"/>
          <w:sz w:val="22"/>
          <w:szCs w:val="22"/>
        </w:rPr>
        <w:t>regionalnych programów operacyjnych</w:t>
      </w:r>
      <w:r w:rsidRPr="000B6AD5">
        <w:rPr>
          <w:rFonts w:ascii="Arial" w:hAnsi="Arial" w:cs="Arial"/>
          <w:sz w:val="22"/>
          <w:szCs w:val="22"/>
        </w:rPr>
        <w:t xml:space="preserve"> oraz </w:t>
      </w:r>
      <w:r w:rsidR="00861EFE">
        <w:rPr>
          <w:rFonts w:ascii="Arial" w:hAnsi="Arial" w:cs="Arial"/>
          <w:sz w:val="22"/>
          <w:szCs w:val="22"/>
        </w:rPr>
        <w:t xml:space="preserve">właściwych </w:t>
      </w:r>
      <w:r w:rsidRPr="000B6AD5">
        <w:rPr>
          <w:rFonts w:ascii="Arial" w:hAnsi="Arial" w:cs="Arial"/>
          <w:sz w:val="22"/>
          <w:szCs w:val="22"/>
        </w:rPr>
        <w:t>programów krajowych, w szczególności w zakresie</w:t>
      </w:r>
      <w:r w:rsidR="005B6442">
        <w:rPr>
          <w:rFonts w:ascii="Arial" w:hAnsi="Arial" w:cs="Arial"/>
          <w:sz w:val="22"/>
          <w:szCs w:val="22"/>
        </w:rPr>
        <w:t xml:space="preserve"> rekomendacji</w:t>
      </w:r>
      <w:r w:rsidRPr="000B6AD5">
        <w:rPr>
          <w:rFonts w:ascii="Arial" w:hAnsi="Arial" w:cs="Arial"/>
          <w:sz w:val="22"/>
          <w:szCs w:val="22"/>
        </w:rPr>
        <w:t xml:space="preserve"> kryteriów wyboru projektów </w:t>
      </w:r>
      <w:r w:rsidRPr="00120623">
        <w:rPr>
          <w:rFonts w:ascii="Arial" w:hAnsi="Arial" w:cs="Arial"/>
          <w:sz w:val="22"/>
          <w:szCs w:val="22"/>
        </w:rPr>
        <w:t xml:space="preserve">konkursowych, </w:t>
      </w:r>
      <w:r w:rsidRPr="00796460">
        <w:rPr>
          <w:rFonts w:ascii="Arial" w:hAnsi="Arial" w:cs="Arial"/>
          <w:sz w:val="22"/>
          <w:szCs w:val="22"/>
        </w:rPr>
        <w:t>jak i </w:t>
      </w:r>
      <w:r w:rsidR="00637D70">
        <w:rPr>
          <w:rFonts w:ascii="Arial" w:hAnsi="Arial" w:cs="Arial"/>
          <w:sz w:val="22"/>
          <w:szCs w:val="22"/>
        </w:rPr>
        <w:t>projektów</w:t>
      </w:r>
      <w:r w:rsidRPr="00796460">
        <w:rPr>
          <w:rFonts w:ascii="Arial" w:hAnsi="Arial" w:cs="Arial"/>
          <w:sz w:val="22"/>
          <w:szCs w:val="22"/>
        </w:rPr>
        <w:t xml:space="preserve"> rekomendowanych do wsparcia w trybie pozakonkursowym</w:t>
      </w:r>
      <w:r>
        <w:rPr>
          <w:rFonts w:ascii="Arial" w:hAnsi="Arial" w:cs="Arial"/>
          <w:sz w:val="22"/>
          <w:szCs w:val="22"/>
        </w:rPr>
        <w:t>;</w:t>
      </w:r>
    </w:p>
    <w:p w14:paraId="6D2DCB24" w14:textId="194C12C3" w:rsidR="009153A9" w:rsidRPr="009153A9" w:rsidRDefault="009153A9" w:rsidP="009153A9">
      <w:pPr>
        <w:pStyle w:val="Akapitzlist"/>
        <w:numPr>
          <w:ilvl w:val="0"/>
          <w:numId w:val="21"/>
        </w:numPr>
        <w:spacing w:after="240" w:line="360" w:lineRule="auto"/>
        <w:jc w:val="both"/>
        <w:rPr>
          <w:rFonts w:ascii="Arial" w:hAnsi="Arial" w:cs="Arial"/>
          <w:sz w:val="22"/>
          <w:szCs w:val="22"/>
        </w:rPr>
      </w:pPr>
      <w:r>
        <w:rPr>
          <w:rFonts w:ascii="Arial" w:hAnsi="Arial" w:cs="Arial"/>
          <w:sz w:val="22"/>
          <w:szCs w:val="22"/>
        </w:rPr>
        <w:t>zapoznanie się z dokumentacj</w:t>
      </w:r>
      <w:r w:rsidR="008F443F">
        <w:rPr>
          <w:rFonts w:ascii="Arial" w:hAnsi="Arial" w:cs="Arial"/>
          <w:sz w:val="22"/>
          <w:szCs w:val="22"/>
        </w:rPr>
        <w:t>ą</w:t>
      </w:r>
      <w:r>
        <w:rPr>
          <w:rFonts w:ascii="Arial" w:hAnsi="Arial" w:cs="Arial"/>
          <w:sz w:val="22"/>
          <w:szCs w:val="22"/>
        </w:rPr>
        <w:t xml:space="preserve"> dotyczącą zagadnień omawianych </w:t>
      </w:r>
      <w:r w:rsidR="00821B1E">
        <w:rPr>
          <w:rFonts w:ascii="Arial" w:hAnsi="Arial" w:cs="Arial"/>
          <w:sz w:val="22"/>
          <w:szCs w:val="22"/>
        </w:rPr>
        <w:br/>
      </w:r>
      <w:r>
        <w:rPr>
          <w:rFonts w:ascii="Arial" w:hAnsi="Arial" w:cs="Arial"/>
          <w:sz w:val="22"/>
          <w:szCs w:val="22"/>
        </w:rPr>
        <w:t>na posiedzeniach Komitetu</w:t>
      </w:r>
      <w:r w:rsidR="00120498">
        <w:rPr>
          <w:rFonts w:ascii="Arial" w:hAnsi="Arial" w:cs="Arial"/>
          <w:sz w:val="22"/>
          <w:szCs w:val="22"/>
        </w:rPr>
        <w:t xml:space="preserve"> Sterującego</w:t>
      </w:r>
      <w:r>
        <w:rPr>
          <w:rFonts w:ascii="Arial" w:hAnsi="Arial" w:cs="Arial"/>
          <w:sz w:val="22"/>
          <w:szCs w:val="22"/>
        </w:rPr>
        <w:t>;</w:t>
      </w:r>
    </w:p>
    <w:p w14:paraId="10D70E1B" w14:textId="77777777" w:rsidR="00935C32" w:rsidRDefault="00935C32" w:rsidP="00935C32">
      <w:pPr>
        <w:pStyle w:val="Akapitzlist"/>
        <w:numPr>
          <w:ilvl w:val="0"/>
          <w:numId w:val="21"/>
        </w:numPr>
        <w:spacing w:after="240" w:line="360" w:lineRule="auto"/>
        <w:jc w:val="both"/>
        <w:rPr>
          <w:rFonts w:ascii="Arial" w:hAnsi="Arial" w:cs="Arial"/>
          <w:sz w:val="22"/>
          <w:szCs w:val="22"/>
        </w:rPr>
      </w:pPr>
      <w:r>
        <w:rPr>
          <w:rFonts w:ascii="Arial" w:hAnsi="Arial" w:cs="Arial"/>
          <w:sz w:val="22"/>
          <w:szCs w:val="22"/>
        </w:rPr>
        <w:t>aktywne uczestnictwo w realizacji</w:t>
      </w:r>
      <w:r w:rsidR="00FC6258">
        <w:rPr>
          <w:rFonts w:ascii="Arial" w:hAnsi="Arial" w:cs="Arial"/>
          <w:sz w:val="22"/>
          <w:szCs w:val="22"/>
        </w:rPr>
        <w:t xml:space="preserve"> zadań Komitetu</w:t>
      </w:r>
      <w:r w:rsidR="00120498">
        <w:rPr>
          <w:rFonts w:ascii="Arial" w:hAnsi="Arial" w:cs="Arial"/>
          <w:sz w:val="22"/>
          <w:szCs w:val="22"/>
        </w:rPr>
        <w:t xml:space="preserve"> Sterującego</w:t>
      </w:r>
      <w:r w:rsidR="00A5639F">
        <w:rPr>
          <w:rFonts w:ascii="Arial" w:hAnsi="Arial" w:cs="Arial"/>
          <w:sz w:val="22"/>
          <w:szCs w:val="22"/>
        </w:rPr>
        <w:t>, w szczególności udział w głosowaniu nad uchwałami podejmowanymi przez Komitet Sterujący</w:t>
      </w:r>
      <w:r w:rsidR="00FC6258">
        <w:rPr>
          <w:rFonts w:ascii="Arial" w:hAnsi="Arial" w:cs="Arial"/>
          <w:sz w:val="22"/>
          <w:szCs w:val="22"/>
        </w:rPr>
        <w:t>;</w:t>
      </w:r>
    </w:p>
    <w:p w14:paraId="2544D62F" w14:textId="77777777" w:rsidR="00224FBF" w:rsidRPr="00344127" w:rsidRDefault="00FC6258" w:rsidP="00344127">
      <w:pPr>
        <w:pStyle w:val="Akapitzlist"/>
        <w:numPr>
          <w:ilvl w:val="0"/>
          <w:numId w:val="21"/>
        </w:numPr>
        <w:spacing w:after="240" w:line="360" w:lineRule="auto"/>
        <w:jc w:val="both"/>
        <w:rPr>
          <w:rFonts w:ascii="Arial" w:hAnsi="Arial" w:cs="Arial"/>
          <w:sz w:val="22"/>
          <w:szCs w:val="22"/>
        </w:rPr>
      </w:pPr>
      <w:r>
        <w:rPr>
          <w:rFonts w:ascii="Arial" w:hAnsi="Arial" w:cs="Arial"/>
          <w:sz w:val="22"/>
          <w:szCs w:val="22"/>
        </w:rPr>
        <w:t>proponowanie ewentualnych rozwiązań usprawniających realizację zadań Komitetu</w:t>
      </w:r>
      <w:r w:rsidR="00120498">
        <w:rPr>
          <w:rFonts w:ascii="Arial" w:hAnsi="Arial" w:cs="Arial"/>
          <w:sz w:val="22"/>
          <w:szCs w:val="22"/>
        </w:rPr>
        <w:t xml:space="preserve"> Sterującego</w:t>
      </w:r>
      <w:r>
        <w:rPr>
          <w:rFonts w:ascii="Arial" w:hAnsi="Arial" w:cs="Arial"/>
          <w:sz w:val="22"/>
          <w:szCs w:val="22"/>
        </w:rPr>
        <w:t>.</w:t>
      </w:r>
    </w:p>
    <w:p w14:paraId="5CD9A1A3" w14:textId="77777777" w:rsidR="00E86FEC" w:rsidRPr="00636DB8" w:rsidRDefault="0050661C" w:rsidP="00E8075B">
      <w:pPr>
        <w:spacing w:after="120" w:line="280" w:lineRule="atLeast"/>
        <w:jc w:val="center"/>
        <w:rPr>
          <w:rFonts w:ascii="Arial" w:hAnsi="Arial" w:cs="Arial"/>
        </w:rPr>
      </w:pPr>
      <w:r>
        <w:rPr>
          <w:rFonts w:ascii="Arial" w:hAnsi="Arial" w:cs="Arial"/>
        </w:rPr>
        <w:t>§ 8</w:t>
      </w:r>
    </w:p>
    <w:p w14:paraId="241ADEE1" w14:textId="77777777" w:rsidR="00E86FEC" w:rsidRPr="00706828" w:rsidRDefault="00E86FEC" w:rsidP="00E8075B">
      <w:pPr>
        <w:tabs>
          <w:tab w:val="left" w:pos="540"/>
        </w:tabs>
        <w:spacing w:after="240" w:line="280" w:lineRule="atLeast"/>
        <w:jc w:val="center"/>
        <w:rPr>
          <w:rFonts w:ascii="Arial" w:hAnsi="Arial" w:cs="Arial"/>
          <w:b/>
        </w:rPr>
      </w:pPr>
      <w:r w:rsidRPr="00706828">
        <w:rPr>
          <w:rFonts w:ascii="Arial" w:hAnsi="Arial" w:cs="Arial"/>
          <w:b/>
        </w:rPr>
        <w:t>Obsługa prac Komitetu</w:t>
      </w:r>
      <w:r w:rsidR="00D3537A" w:rsidRPr="00706828">
        <w:rPr>
          <w:rFonts w:ascii="Arial" w:hAnsi="Arial" w:cs="Arial"/>
          <w:b/>
        </w:rPr>
        <w:t xml:space="preserve"> Sterującego</w:t>
      </w:r>
    </w:p>
    <w:p w14:paraId="35E53076" w14:textId="6141F1DC" w:rsidR="00FF4234" w:rsidRPr="00CC135C" w:rsidRDefault="00E86FEC" w:rsidP="00FF4234">
      <w:pPr>
        <w:pStyle w:val="Akapitzlist"/>
        <w:numPr>
          <w:ilvl w:val="0"/>
          <w:numId w:val="33"/>
        </w:numPr>
        <w:spacing w:line="360" w:lineRule="auto"/>
        <w:jc w:val="both"/>
        <w:rPr>
          <w:rFonts w:ascii="Arial" w:eastAsiaTheme="minorHAnsi" w:hAnsi="Arial" w:cs="Arial"/>
          <w:sz w:val="22"/>
          <w:szCs w:val="22"/>
          <w:lang w:eastAsia="en-US"/>
        </w:rPr>
      </w:pPr>
      <w:r w:rsidRPr="00CC135C">
        <w:rPr>
          <w:rFonts w:ascii="Arial" w:eastAsiaTheme="minorHAnsi" w:hAnsi="Arial" w:cs="Arial"/>
          <w:sz w:val="22"/>
          <w:szCs w:val="22"/>
          <w:lang w:eastAsia="en-US"/>
        </w:rPr>
        <w:t xml:space="preserve">Obsługę organizacyjną i techniczną </w:t>
      </w:r>
      <w:r w:rsidR="0093186C" w:rsidRPr="00CC135C">
        <w:rPr>
          <w:rFonts w:ascii="Arial" w:eastAsiaTheme="minorHAnsi" w:hAnsi="Arial" w:cs="Arial"/>
          <w:sz w:val="22"/>
          <w:szCs w:val="22"/>
          <w:lang w:eastAsia="en-US"/>
        </w:rPr>
        <w:t xml:space="preserve">prac </w:t>
      </w:r>
      <w:r w:rsidRPr="00CC135C">
        <w:rPr>
          <w:rFonts w:ascii="Arial" w:eastAsiaTheme="minorHAnsi" w:hAnsi="Arial" w:cs="Arial"/>
          <w:sz w:val="22"/>
          <w:szCs w:val="22"/>
          <w:lang w:eastAsia="en-US"/>
        </w:rPr>
        <w:t>Komitetu</w:t>
      </w:r>
      <w:r w:rsidR="00A2231A" w:rsidRPr="00CC135C">
        <w:rPr>
          <w:rFonts w:ascii="Arial" w:eastAsiaTheme="minorHAnsi" w:hAnsi="Arial" w:cs="Arial"/>
          <w:sz w:val="22"/>
          <w:szCs w:val="22"/>
          <w:lang w:eastAsia="en-US"/>
        </w:rPr>
        <w:t xml:space="preserve"> Sterującego</w:t>
      </w:r>
      <w:r w:rsidR="0093186C" w:rsidRPr="00CC135C">
        <w:rPr>
          <w:rFonts w:ascii="Arial" w:eastAsiaTheme="minorHAnsi" w:hAnsi="Arial" w:cs="Arial"/>
          <w:sz w:val="22"/>
          <w:szCs w:val="22"/>
          <w:lang w:eastAsia="en-US"/>
        </w:rPr>
        <w:t xml:space="preserve"> zapewnia </w:t>
      </w:r>
      <w:r w:rsidR="00870D13" w:rsidRPr="00CC135C">
        <w:rPr>
          <w:rFonts w:ascii="Arial" w:eastAsiaTheme="minorHAnsi" w:hAnsi="Arial" w:cs="Arial"/>
          <w:sz w:val="22"/>
          <w:szCs w:val="22"/>
          <w:lang w:eastAsia="en-US"/>
        </w:rPr>
        <w:t xml:space="preserve">Sekretariat </w:t>
      </w:r>
      <w:r w:rsidR="0093186C" w:rsidRPr="00CC135C">
        <w:rPr>
          <w:rFonts w:ascii="Arial" w:eastAsiaTheme="minorHAnsi" w:hAnsi="Arial" w:cs="Arial"/>
          <w:sz w:val="22"/>
          <w:szCs w:val="22"/>
          <w:lang w:eastAsia="en-US"/>
        </w:rPr>
        <w:t>Komitet</w:t>
      </w:r>
      <w:r w:rsidR="00870D13" w:rsidRPr="00CC135C">
        <w:rPr>
          <w:rFonts w:ascii="Arial" w:eastAsiaTheme="minorHAnsi" w:hAnsi="Arial" w:cs="Arial"/>
          <w:sz w:val="22"/>
          <w:szCs w:val="22"/>
          <w:lang w:eastAsia="en-US"/>
        </w:rPr>
        <w:t>u</w:t>
      </w:r>
      <w:r w:rsidR="00FF4234" w:rsidRPr="00CC135C">
        <w:rPr>
          <w:rFonts w:ascii="Arial" w:eastAsiaTheme="minorHAnsi" w:hAnsi="Arial" w:cs="Arial"/>
          <w:sz w:val="22"/>
          <w:szCs w:val="22"/>
          <w:lang w:eastAsia="en-US"/>
        </w:rPr>
        <w:t xml:space="preserve"> </w:t>
      </w:r>
      <w:r w:rsidR="00120498">
        <w:rPr>
          <w:rFonts w:ascii="Arial" w:eastAsiaTheme="minorHAnsi" w:hAnsi="Arial" w:cs="Arial"/>
          <w:sz w:val="22"/>
          <w:szCs w:val="22"/>
          <w:lang w:eastAsia="en-US"/>
        </w:rPr>
        <w:t xml:space="preserve">Sterującego </w:t>
      </w:r>
      <w:r w:rsidR="00FF4234" w:rsidRPr="00CC135C">
        <w:rPr>
          <w:rFonts w:ascii="Arial" w:eastAsiaTheme="minorHAnsi" w:hAnsi="Arial" w:cs="Arial"/>
          <w:sz w:val="22"/>
          <w:szCs w:val="22"/>
          <w:lang w:eastAsia="en-US"/>
        </w:rPr>
        <w:t xml:space="preserve">znajdujący się w </w:t>
      </w:r>
      <w:r w:rsidR="009300A0">
        <w:rPr>
          <w:rFonts w:ascii="Arial" w:hAnsi="Arial" w:cs="Arial"/>
          <w:sz w:val="22"/>
          <w:szCs w:val="22"/>
        </w:rPr>
        <w:t>departamencie właściwym</w:t>
      </w:r>
      <w:r w:rsidR="009300A0" w:rsidRPr="008710E8">
        <w:rPr>
          <w:rFonts w:ascii="Arial" w:hAnsi="Arial" w:cs="Arial"/>
          <w:sz w:val="22"/>
          <w:szCs w:val="22"/>
        </w:rPr>
        <w:t xml:space="preserve"> ds. </w:t>
      </w:r>
      <w:r w:rsidR="00137038">
        <w:rPr>
          <w:rFonts w:ascii="Arial" w:hAnsi="Arial" w:cs="Arial"/>
          <w:sz w:val="22"/>
          <w:szCs w:val="22"/>
        </w:rPr>
        <w:t>koordynacji interwencji EFSI w sektorze zdrowia</w:t>
      </w:r>
      <w:r w:rsidR="009300A0">
        <w:rPr>
          <w:rFonts w:ascii="Arial" w:hAnsi="Arial" w:cs="Arial"/>
          <w:sz w:val="22"/>
          <w:szCs w:val="22"/>
        </w:rPr>
        <w:t xml:space="preserve"> </w:t>
      </w:r>
      <w:r w:rsidR="00FF4234" w:rsidRPr="00CC135C">
        <w:rPr>
          <w:rFonts w:ascii="Arial" w:eastAsiaTheme="minorHAnsi" w:hAnsi="Arial" w:cs="Arial"/>
          <w:sz w:val="22"/>
          <w:szCs w:val="22"/>
          <w:lang w:eastAsia="en-US"/>
        </w:rPr>
        <w:t>w Ministerstwie Zdrowia.</w:t>
      </w:r>
    </w:p>
    <w:p w14:paraId="3480E6B9" w14:textId="77777777" w:rsidR="00E86FEC" w:rsidRDefault="00FF4234" w:rsidP="00FF4234">
      <w:pPr>
        <w:pStyle w:val="Akapitzlist"/>
        <w:numPr>
          <w:ilvl w:val="0"/>
          <w:numId w:val="33"/>
        </w:numPr>
        <w:spacing w:line="360" w:lineRule="auto"/>
        <w:jc w:val="both"/>
        <w:rPr>
          <w:rFonts w:ascii="Arial" w:eastAsiaTheme="minorHAnsi" w:hAnsi="Arial" w:cs="Arial"/>
          <w:sz w:val="22"/>
          <w:szCs w:val="22"/>
          <w:lang w:eastAsia="en-US"/>
        </w:rPr>
      </w:pPr>
      <w:r w:rsidRPr="00CC135C">
        <w:rPr>
          <w:rFonts w:ascii="Arial" w:eastAsiaTheme="minorHAnsi" w:hAnsi="Arial" w:cs="Arial"/>
          <w:sz w:val="22"/>
          <w:szCs w:val="22"/>
          <w:lang w:eastAsia="en-US"/>
        </w:rPr>
        <w:t>Do zadań Sekretariatu Komitetu Sterującego należy m. in.:</w:t>
      </w:r>
    </w:p>
    <w:p w14:paraId="50202877" w14:textId="77777777" w:rsidR="00E86FEC" w:rsidRPr="00CC135C" w:rsidRDefault="00E86FEC" w:rsidP="00CC135C">
      <w:pPr>
        <w:pStyle w:val="Akapitzlist"/>
        <w:numPr>
          <w:ilvl w:val="0"/>
          <w:numId w:val="34"/>
        </w:numPr>
        <w:spacing w:line="360" w:lineRule="auto"/>
        <w:jc w:val="both"/>
        <w:rPr>
          <w:rFonts w:ascii="Arial" w:eastAsiaTheme="minorHAnsi" w:hAnsi="Arial" w:cs="Arial"/>
          <w:sz w:val="22"/>
          <w:szCs w:val="22"/>
          <w:lang w:eastAsia="en-US"/>
        </w:rPr>
      </w:pPr>
      <w:r w:rsidRPr="00CC135C">
        <w:rPr>
          <w:rFonts w:ascii="Arial" w:eastAsiaTheme="minorHAnsi" w:hAnsi="Arial" w:cs="Arial"/>
          <w:sz w:val="22"/>
          <w:szCs w:val="22"/>
          <w:lang w:eastAsia="en-US"/>
        </w:rPr>
        <w:t xml:space="preserve">przygotowywanie </w:t>
      </w:r>
      <w:r w:rsidR="00FC4823" w:rsidRPr="00CC135C">
        <w:rPr>
          <w:rFonts w:ascii="Arial" w:eastAsiaTheme="minorHAnsi" w:hAnsi="Arial" w:cs="Arial"/>
          <w:sz w:val="22"/>
          <w:szCs w:val="22"/>
          <w:lang w:eastAsia="en-US"/>
        </w:rPr>
        <w:t xml:space="preserve">porządku obrad </w:t>
      </w:r>
      <w:r w:rsidRPr="00CC135C">
        <w:rPr>
          <w:rFonts w:ascii="Arial" w:eastAsiaTheme="minorHAnsi" w:hAnsi="Arial" w:cs="Arial"/>
          <w:sz w:val="22"/>
          <w:szCs w:val="22"/>
          <w:lang w:eastAsia="en-US"/>
        </w:rPr>
        <w:t>Komitetu</w:t>
      </w:r>
      <w:r w:rsidR="00120498">
        <w:rPr>
          <w:rFonts w:ascii="Arial" w:eastAsiaTheme="minorHAnsi" w:hAnsi="Arial" w:cs="Arial"/>
          <w:sz w:val="22"/>
          <w:szCs w:val="22"/>
          <w:lang w:eastAsia="en-US"/>
        </w:rPr>
        <w:t xml:space="preserve"> Sterującego</w:t>
      </w:r>
      <w:r w:rsidRPr="00CC135C">
        <w:rPr>
          <w:rFonts w:ascii="Arial" w:eastAsiaTheme="minorHAnsi" w:hAnsi="Arial" w:cs="Arial"/>
          <w:sz w:val="22"/>
          <w:szCs w:val="22"/>
          <w:lang w:eastAsia="en-US"/>
        </w:rPr>
        <w:t>;</w:t>
      </w:r>
    </w:p>
    <w:p w14:paraId="7CBD2E39" w14:textId="77777777" w:rsidR="00E86FEC" w:rsidRPr="00CC135C" w:rsidRDefault="00FC4823" w:rsidP="00CC135C">
      <w:pPr>
        <w:pStyle w:val="Akapitzlist"/>
        <w:numPr>
          <w:ilvl w:val="0"/>
          <w:numId w:val="34"/>
        </w:numPr>
        <w:spacing w:line="360" w:lineRule="auto"/>
        <w:jc w:val="both"/>
        <w:rPr>
          <w:rFonts w:ascii="Arial" w:eastAsiaTheme="minorHAnsi" w:hAnsi="Arial" w:cs="Arial"/>
          <w:sz w:val="22"/>
          <w:szCs w:val="22"/>
          <w:lang w:eastAsia="en-US"/>
        </w:rPr>
      </w:pPr>
      <w:r w:rsidRPr="00CC135C">
        <w:rPr>
          <w:rFonts w:ascii="Arial" w:eastAsiaTheme="minorHAnsi" w:hAnsi="Arial" w:cs="Arial"/>
          <w:sz w:val="22"/>
          <w:szCs w:val="22"/>
          <w:lang w:eastAsia="en-US"/>
        </w:rPr>
        <w:t>zawiadamianie o miejscu i terminie posiedzeń</w:t>
      </w:r>
      <w:r w:rsidR="007B2D8C">
        <w:rPr>
          <w:rFonts w:ascii="Arial" w:eastAsiaTheme="minorHAnsi" w:hAnsi="Arial" w:cs="Arial"/>
          <w:sz w:val="22"/>
          <w:szCs w:val="22"/>
          <w:lang w:eastAsia="en-US"/>
        </w:rPr>
        <w:t xml:space="preserve"> Komitetu Sterującego</w:t>
      </w:r>
      <w:r w:rsidR="00E86FEC" w:rsidRPr="00CC135C">
        <w:rPr>
          <w:rFonts w:ascii="Arial" w:eastAsiaTheme="minorHAnsi" w:hAnsi="Arial" w:cs="Arial"/>
          <w:sz w:val="22"/>
          <w:szCs w:val="22"/>
          <w:lang w:eastAsia="en-US"/>
        </w:rPr>
        <w:t>;</w:t>
      </w:r>
    </w:p>
    <w:p w14:paraId="00A34E7A" w14:textId="16787A71" w:rsidR="00FC4823" w:rsidRPr="00CC135C" w:rsidRDefault="00C46179" w:rsidP="00CC135C">
      <w:pPr>
        <w:pStyle w:val="Akapitzlist"/>
        <w:numPr>
          <w:ilvl w:val="0"/>
          <w:numId w:val="34"/>
        </w:numPr>
        <w:spacing w:line="360" w:lineRule="auto"/>
        <w:jc w:val="both"/>
        <w:rPr>
          <w:rFonts w:ascii="Arial" w:eastAsiaTheme="minorHAnsi" w:hAnsi="Arial" w:cs="Arial"/>
          <w:sz w:val="22"/>
          <w:szCs w:val="22"/>
          <w:lang w:eastAsia="en-US"/>
        </w:rPr>
      </w:pPr>
      <w:r w:rsidRPr="00CC135C">
        <w:rPr>
          <w:rFonts w:ascii="Arial" w:eastAsiaTheme="minorHAnsi" w:hAnsi="Arial" w:cs="Arial"/>
          <w:sz w:val="22"/>
          <w:szCs w:val="22"/>
          <w:lang w:eastAsia="en-US"/>
        </w:rPr>
        <w:t>k</w:t>
      </w:r>
      <w:r w:rsidR="002F3B92" w:rsidRPr="00CC135C">
        <w:rPr>
          <w:rFonts w:ascii="Arial" w:eastAsiaTheme="minorHAnsi" w:hAnsi="Arial" w:cs="Arial"/>
          <w:sz w:val="22"/>
          <w:szCs w:val="22"/>
          <w:lang w:eastAsia="en-US"/>
        </w:rPr>
        <w:t>oordynacj</w:t>
      </w:r>
      <w:r w:rsidR="007335C9">
        <w:rPr>
          <w:rFonts w:ascii="Arial" w:eastAsiaTheme="minorHAnsi" w:hAnsi="Arial" w:cs="Arial"/>
          <w:sz w:val="22"/>
          <w:szCs w:val="22"/>
          <w:lang w:eastAsia="en-US"/>
        </w:rPr>
        <w:t>a</w:t>
      </w:r>
      <w:r w:rsidR="00FC4823" w:rsidRPr="00CC135C">
        <w:rPr>
          <w:rFonts w:ascii="Arial" w:eastAsiaTheme="minorHAnsi" w:hAnsi="Arial" w:cs="Arial"/>
          <w:sz w:val="22"/>
          <w:szCs w:val="22"/>
          <w:lang w:eastAsia="en-US"/>
        </w:rPr>
        <w:t xml:space="preserve"> przygotowania oraz dostarczenie materiałów i projektów dokumentów przeznaczonych do rozpatrzenia lub zatwierdzenia przez Komitet</w:t>
      </w:r>
      <w:r w:rsidR="00120498">
        <w:rPr>
          <w:rFonts w:ascii="Arial" w:eastAsiaTheme="minorHAnsi" w:hAnsi="Arial" w:cs="Arial"/>
          <w:sz w:val="22"/>
          <w:szCs w:val="22"/>
          <w:lang w:eastAsia="en-US"/>
        </w:rPr>
        <w:t xml:space="preserve"> Sterujący</w:t>
      </w:r>
      <w:r w:rsidR="00FC4823" w:rsidRPr="00CC135C">
        <w:rPr>
          <w:rFonts w:ascii="Arial" w:eastAsiaTheme="minorHAnsi" w:hAnsi="Arial" w:cs="Arial"/>
          <w:sz w:val="22"/>
          <w:szCs w:val="22"/>
          <w:lang w:eastAsia="en-US"/>
        </w:rPr>
        <w:t xml:space="preserve">, </w:t>
      </w:r>
      <w:r w:rsidR="00821B1E">
        <w:rPr>
          <w:rFonts w:ascii="Arial" w:eastAsiaTheme="minorHAnsi" w:hAnsi="Arial" w:cs="Arial"/>
          <w:sz w:val="22"/>
          <w:szCs w:val="22"/>
          <w:lang w:eastAsia="en-US"/>
        </w:rPr>
        <w:br/>
      </w:r>
      <w:r w:rsidR="00FC4823" w:rsidRPr="00CC135C">
        <w:rPr>
          <w:rFonts w:ascii="Arial" w:eastAsiaTheme="minorHAnsi" w:hAnsi="Arial" w:cs="Arial"/>
          <w:sz w:val="22"/>
          <w:szCs w:val="22"/>
          <w:lang w:eastAsia="en-US"/>
        </w:rPr>
        <w:t>w szczególności projektów uchwał;</w:t>
      </w:r>
    </w:p>
    <w:p w14:paraId="140644E9" w14:textId="77777777" w:rsidR="00E86FEC" w:rsidRPr="00534262" w:rsidRDefault="00C46179" w:rsidP="00CC135C">
      <w:pPr>
        <w:pStyle w:val="Akapitzlist"/>
        <w:numPr>
          <w:ilvl w:val="0"/>
          <w:numId w:val="34"/>
        </w:numPr>
        <w:spacing w:line="360" w:lineRule="auto"/>
        <w:jc w:val="both"/>
        <w:rPr>
          <w:rFonts w:ascii="Arial" w:eastAsiaTheme="minorHAnsi" w:hAnsi="Arial" w:cs="Arial"/>
          <w:sz w:val="22"/>
          <w:szCs w:val="22"/>
          <w:lang w:eastAsia="en-US"/>
        </w:rPr>
      </w:pPr>
      <w:r w:rsidRPr="00CC135C">
        <w:rPr>
          <w:rFonts w:ascii="Arial" w:eastAsiaTheme="minorHAnsi" w:hAnsi="Arial" w:cs="Arial"/>
          <w:sz w:val="22"/>
          <w:szCs w:val="22"/>
          <w:lang w:eastAsia="en-US"/>
        </w:rPr>
        <w:t>sporządzanie i rozsyłanie c</w:t>
      </w:r>
      <w:r w:rsidR="00E86FEC" w:rsidRPr="00CC135C">
        <w:rPr>
          <w:rFonts w:ascii="Arial" w:eastAsiaTheme="minorHAnsi" w:hAnsi="Arial" w:cs="Arial"/>
          <w:sz w:val="22"/>
          <w:szCs w:val="22"/>
          <w:lang w:eastAsia="en-US"/>
        </w:rPr>
        <w:t xml:space="preserve">złonkom Komitetu </w:t>
      </w:r>
      <w:r w:rsidR="00120498">
        <w:rPr>
          <w:rFonts w:ascii="Arial" w:eastAsiaTheme="minorHAnsi" w:hAnsi="Arial" w:cs="Arial"/>
          <w:sz w:val="22"/>
          <w:szCs w:val="22"/>
          <w:lang w:eastAsia="en-US"/>
        </w:rPr>
        <w:t xml:space="preserve">Sterującego </w:t>
      </w:r>
      <w:r w:rsidR="00E86FEC" w:rsidRPr="00CC135C">
        <w:rPr>
          <w:rFonts w:ascii="Arial" w:eastAsiaTheme="minorHAnsi" w:hAnsi="Arial" w:cs="Arial"/>
          <w:sz w:val="22"/>
          <w:szCs w:val="22"/>
          <w:lang w:eastAsia="en-US"/>
        </w:rPr>
        <w:t xml:space="preserve">protokołów z </w:t>
      </w:r>
      <w:r w:rsidR="00E86FEC" w:rsidRPr="00534262">
        <w:rPr>
          <w:rFonts w:ascii="Arial" w:eastAsiaTheme="minorHAnsi" w:hAnsi="Arial" w:cs="Arial"/>
          <w:sz w:val="22"/>
          <w:szCs w:val="22"/>
          <w:lang w:eastAsia="en-US"/>
        </w:rPr>
        <w:t>posiedzeń;</w:t>
      </w:r>
    </w:p>
    <w:p w14:paraId="4F8E6707" w14:textId="77777777" w:rsidR="00E64F03" w:rsidRPr="00534262" w:rsidRDefault="00E64F03" w:rsidP="00CC135C">
      <w:pPr>
        <w:pStyle w:val="Akapitzlist"/>
        <w:numPr>
          <w:ilvl w:val="0"/>
          <w:numId w:val="34"/>
        </w:numPr>
        <w:spacing w:line="360" w:lineRule="auto"/>
        <w:jc w:val="both"/>
        <w:rPr>
          <w:rFonts w:ascii="Arial" w:eastAsiaTheme="minorHAnsi" w:hAnsi="Arial" w:cs="Arial"/>
          <w:sz w:val="22"/>
          <w:szCs w:val="22"/>
          <w:lang w:eastAsia="en-US"/>
        </w:rPr>
      </w:pPr>
      <w:r w:rsidRPr="00534262">
        <w:rPr>
          <w:rFonts w:ascii="Arial" w:eastAsiaTheme="minorHAnsi" w:hAnsi="Arial" w:cs="Arial"/>
          <w:sz w:val="22"/>
          <w:szCs w:val="22"/>
          <w:lang w:eastAsia="en-US"/>
        </w:rPr>
        <w:t xml:space="preserve">publikowanie na stronie </w:t>
      </w:r>
      <w:r w:rsidR="00857756" w:rsidRPr="00534262">
        <w:rPr>
          <w:rFonts w:ascii="Arial" w:eastAsiaTheme="minorHAnsi" w:hAnsi="Arial" w:cs="Arial"/>
          <w:sz w:val="22"/>
          <w:szCs w:val="22"/>
          <w:lang w:eastAsia="en-US"/>
        </w:rPr>
        <w:t xml:space="preserve">internetowej </w:t>
      </w:r>
      <w:r w:rsidRPr="00534262">
        <w:rPr>
          <w:rFonts w:ascii="Arial" w:eastAsiaTheme="minorHAnsi" w:hAnsi="Arial" w:cs="Arial"/>
          <w:sz w:val="22"/>
          <w:szCs w:val="22"/>
          <w:lang w:eastAsia="en-US"/>
        </w:rPr>
        <w:t xml:space="preserve">Ministerstwa Zdrowia </w:t>
      </w:r>
      <w:r w:rsidR="00615BB8" w:rsidRPr="00534262">
        <w:rPr>
          <w:rFonts w:ascii="Arial" w:hAnsi="Arial" w:cs="Arial"/>
          <w:sz w:val="22"/>
          <w:szCs w:val="22"/>
        </w:rPr>
        <w:t>dedykowanej funduszom europejskim</w:t>
      </w:r>
      <w:r w:rsidR="00615BB8" w:rsidRPr="00534262">
        <w:rPr>
          <w:rFonts w:ascii="Arial" w:eastAsiaTheme="minorHAnsi" w:hAnsi="Arial" w:cs="Arial"/>
          <w:sz w:val="22"/>
          <w:szCs w:val="22"/>
          <w:lang w:eastAsia="en-US"/>
        </w:rPr>
        <w:t xml:space="preserve"> składu Komitetu Sterującego, </w:t>
      </w:r>
      <w:r w:rsidRPr="00534262">
        <w:rPr>
          <w:rFonts w:ascii="Arial" w:eastAsiaTheme="minorHAnsi" w:hAnsi="Arial" w:cs="Arial"/>
          <w:sz w:val="22"/>
          <w:szCs w:val="22"/>
          <w:lang w:eastAsia="en-US"/>
        </w:rPr>
        <w:t xml:space="preserve">protokołów z posiedzeń oraz przyjętych uchwał; </w:t>
      </w:r>
    </w:p>
    <w:p w14:paraId="2513485B" w14:textId="77777777" w:rsidR="00E86FEC" w:rsidRPr="00CC135C" w:rsidRDefault="00FC4823" w:rsidP="00CC135C">
      <w:pPr>
        <w:pStyle w:val="Akapitzlist"/>
        <w:numPr>
          <w:ilvl w:val="0"/>
          <w:numId w:val="34"/>
        </w:numPr>
        <w:spacing w:line="360" w:lineRule="auto"/>
        <w:jc w:val="both"/>
        <w:rPr>
          <w:rFonts w:ascii="Arial" w:eastAsiaTheme="minorHAnsi" w:hAnsi="Arial" w:cs="Arial"/>
          <w:sz w:val="22"/>
          <w:szCs w:val="22"/>
          <w:lang w:eastAsia="en-US"/>
        </w:rPr>
      </w:pPr>
      <w:r w:rsidRPr="00534262">
        <w:rPr>
          <w:rFonts w:ascii="Arial" w:eastAsiaTheme="minorHAnsi" w:hAnsi="Arial" w:cs="Arial"/>
          <w:sz w:val="22"/>
          <w:szCs w:val="22"/>
          <w:lang w:eastAsia="en-US"/>
        </w:rPr>
        <w:lastRenderedPageBreak/>
        <w:t>gromadzenie</w:t>
      </w:r>
      <w:r w:rsidRPr="00706828">
        <w:rPr>
          <w:rFonts w:ascii="Arial" w:eastAsiaTheme="minorHAnsi" w:hAnsi="Arial" w:cs="Arial"/>
          <w:sz w:val="22"/>
          <w:szCs w:val="22"/>
          <w:lang w:eastAsia="en-US"/>
        </w:rPr>
        <w:t xml:space="preserve"> i </w:t>
      </w:r>
      <w:r w:rsidR="00E86FEC" w:rsidRPr="00706828">
        <w:rPr>
          <w:rFonts w:ascii="Arial" w:eastAsiaTheme="minorHAnsi" w:hAnsi="Arial" w:cs="Arial"/>
          <w:sz w:val="22"/>
          <w:szCs w:val="22"/>
          <w:lang w:eastAsia="en-US"/>
        </w:rPr>
        <w:t>przechowywanie</w:t>
      </w:r>
      <w:r w:rsidR="00E86FEC" w:rsidRPr="00CC135C">
        <w:rPr>
          <w:rFonts w:ascii="Arial" w:eastAsiaTheme="minorHAnsi" w:hAnsi="Arial" w:cs="Arial"/>
          <w:sz w:val="22"/>
          <w:szCs w:val="22"/>
          <w:lang w:eastAsia="en-US"/>
        </w:rPr>
        <w:t xml:space="preserve"> </w:t>
      </w:r>
      <w:r w:rsidR="007B2D8C">
        <w:rPr>
          <w:rFonts w:ascii="Arial" w:eastAsiaTheme="minorHAnsi" w:hAnsi="Arial" w:cs="Arial"/>
          <w:sz w:val="22"/>
          <w:szCs w:val="22"/>
          <w:lang w:eastAsia="en-US"/>
        </w:rPr>
        <w:t xml:space="preserve">wszelkiej </w:t>
      </w:r>
      <w:r w:rsidR="00E86FEC" w:rsidRPr="00CC135C">
        <w:rPr>
          <w:rFonts w:ascii="Arial" w:eastAsiaTheme="minorHAnsi" w:hAnsi="Arial" w:cs="Arial"/>
          <w:sz w:val="22"/>
          <w:szCs w:val="22"/>
          <w:lang w:eastAsia="en-US"/>
        </w:rPr>
        <w:t>dokumentacji związanej z posiedzeniami Komitetu</w:t>
      </w:r>
      <w:r w:rsidR="00120498">
        <w:rPr>
          <w:rFonts w:ascii="Arial" w:eastAsiaTheme="minorHAnsi" w:hAnsi="Arial" w:cs="Arial"/>
          <w:sz w:val="22"/>
          <w:szCs w:val="22"/>
          <w:lang w:eastAsia="en-US"/>
        </w:rPr>
        <w:t xml:space="preserve"> Sterującego</w:t>
      </w:r>
      <w:r w:rsidRPr="00CC135C">
        <w:rPr>
          <w:rFonts w:ascii="Arial" w:eastAsiaTheme="minorHAnsi" w:hAnsi="Arial" w:cs="Arial"/>
          <w:sz w:val="22"/>
          <w:szCs w:val="22"/>
          <w:lang w:eastAsia="en-US"/>
        </w:rPr>
        <w:t>, w szczególności uchwał i protokołów z posiedzeń;</w:t>
      </w:r>
    </w:p>
    <w:p w14:paraId="6FCB8DE4" w14:textId="77777777" w:rsidR="00FC4823" w:rsidRPr="00CC135C" w:rsidRDefault="00FC4823" w:rsidP="00CC135C">
      <w:pPr>
        <w:pStyle w:val="Akapitzlist"/>
        <w:numPr>
          <w:ilvl w:val="0"/>
          <w:numId w:val="34"/>
        </w:numPr>
        <w:spacing w:line="360" w:lineRule="auto"/>
        <w:jc w:val="both"/>
        <w:rPr>
          <w:rFonts w:ascii="Arial" w:eastAsiaTheme="minorHAnsi" w:hAnsi="Arial" w:cs="Arial"/>
          <w:sz w:val="22"/>
          <w:szCs w:val="22"/>
          <w:lang w:eastAsia="en-US"/>
        </w:rPr>
      </w:pPr>
      <w:r w:rsidRPr="00CC135C">
        <w:rPr>
          <w:rFonts w:ascii="Arial" w:eastAsiaTheme="minorHAnsi" w:hAnsi="Arial" w:cs="Arial"/>
          <w:sz w:val="22"/>
          <w:szCs w:val="22"/>
          <w:lang w:eastAsia="en-US"/>
        </w:rPr>
        <w:t>przygotowanie i obsługa posiedzeń Komitetu</w:t>
      </w:r>
      <w:r w:rsidR="00120498">
        <w:rPr>
          <w:rFonts w:ascii="Arial" w:eastAsiaTheme="minorHAnsi" w:hAnsi="Arial" w:cs="Arial"/>
          <w:sz w:val="22"/>
          <w:szCs w:val="22"/>
          <w:lang w:eastAsia="en-US"/>
        </w:rPr>
        <w:t xml:space="preserve"> Sterującego</w:t>
      </w:r>
      <w:r w:rsidRPr="00CC135C">
        <w:rPr>
          <w:rFonts w:ascii="Arial" w:eastAsiaTheme="minorHAnsi" w:hAnsi="Arial" w:cs="Arial"/>
          <w:sz w:val="22"/>
          <w:szCs w:val="22"/>
          <w:lang w:eastAsia="en-US"/>
        </w:rPr>
        <w:t>;</w:t>
      </w:r>
    </w:p>
    <w:p w14:paraId="6F0F64ED" w14:textId="26FDEBFD" w:rsidR="00B922E0" w:rsidRPr="00B922E0" w:rsidRDefault="00FC4823" w:rsidP="00B922E0">
      <w:pPr>
        <w:pStyle w:val="Akapitzlist"/>
        <w:numPr>
          <w:ilvl w:val="0"/>
          <w:numId w:val="34"/>
        </w:numPr>
        <w:spacing w:after="120" w:line="360" w:lineRule="auto"/>
        <w:jc w:val="both"/>
        <w:rPr>
          <w:rFonts w:ascii="Arial" w:eastAsiaTheme="minorHAnsi" w:hAnsi="Arial" w:cs="Arial"/>
          <w:sz w:val="22"/>
          <w:szCs w:val="22"/>
          <w:lang w:eastAsia="en-US"/>
        </w:rPr>
      </w:pPr>
      <w:r w:rsidRPr="00CC135C">
        <w:rPr>
          <w:rFonts w:ascii="Arial" w:eastAsiaTheme="minorHAnsi" w:hAnsi="Arial" w:cs="Arial"/>
          <w:sz w:val="22"/>
          <w:szCs w:val="22"/>
          <w:lang w:eastAsia="en-US"/>
        </w:rPr>
        <w:t>wykonywanie innych zad</w:t>
      </w:r>
      <w:r w:rsidR="00157035" w:rsidRPr="00CC135C">
        <w:rPr>
          <w:rFonts w:ascii="Arial" w:eastAsiaTheme="minorHAnsi" w:hAnsi="Arial" w:cs="Arial"/>
          <w:sz w:val="22"/>
          <w:szCs w:val="22"/>
          <w:lang w:eastAsia="en-US"/>
        </w:rPr>
        <w:t>a</w:t>
      </w:r>
      <w:r w:rsidRPr="00CC135C">
        <w:rPr>
          <w:rFonts w:ascii="Arial" w:eastAsiaTheme="minorHAnsi" w:hAnsi="Arial" w:cs="Arial"/>
          <w:sz w:val="22"/>
          <w:szCs w:val="22"/>
          <w:lang w:eastAsia="en-US"/>
        </w:rPr>
        <w:t>ń zleconych przez Komite</w:t>
      </w:r>
      <w:r w:rsidR="00157035" w:rsidRPr="00CC135C">
        <w:rPr>
          <w:rFonts w:ascii="Arial" w:eastAsiaTheme="minorHAnsi" w:hAnsi="Arial" w:cs="Arial"/>
          <w:sz w:val="22"/>
          <w:szCs w:val="22"/>
          <w:lang w:eastAsia="en-US"/>
        </w:rPr>
        <w:t xml:space="preserve">t </w:t>
      </w:r>
      <w:r w:rsidR="00120498">
        <w:rPr>
          <w:rFonts w:ascii="Arial" w:eastAsiaTheme="minorHAnsi" w:hAnsi="Arial" w:cs="Arial"/>
          <w:sz w:val="22"/>
          <w:szCs w:val="22"/>
          <w:lang w:eastAsia="en-US"/>
        </w:rPr>
        <w:t xml:space="preserve">Sterujący </w:t>
      </w:r>
      <w:r w:rsidR="00821B1E">
        <w:rPr>
          <w:rFonts w:ascii="Arial" w:eastAsiaTheme="minorHAnsi" w:hAnsi="Arial" w:cs="Arial"/>
          <w:sz w:val="22"/>
          <w:szCs w:val="22"/>
          <w:lang w:eastAsia="en-US"/>
        </w:rPr>
        <w:br/>
      </w:r>
      <w:r w:rsidR="005F46C7">
        <w:rPr>
          <w:rFonts w:ascii="Arial" w:eastAsiaTheme="minorHAnsi" w:hAnsi="Arial" w:cs="Arial"/>
          <w:sz w:val="22"/>
          <w:szCs w:val="22"/>
          <w:lang w:eastAsia="en-US"/>
        </w:rPr>
        <w:t>lub P</w:t>
      </w:r>
      <w:r w:rsidR="00157035" w:rsidRPr="00CC135C">
        <w:rPr>
          <w:rFonts w:ascii="Arial" w:eastAsiaTheme="minorHAnsi" w:hAnsi="Arial" w:cs="Arial"/>
          <w:sz w:val="22"/>
          <w:szCs w:val="22"/>
          <w:lang w:eastAsia="en-US"/>
        </w:rPr>
        <w:t>rzewodniczącego Komitetu</w:t>
      </w:r>
      <w:r w:rsidR="00120498">
        <w:rPr>
          <w:rFonts w:ascii="Arial" w:eastAsiaTheme="minorHAnsi" w:hAnsi="Arial" w:cs="Arial"/>
          <w:sz w:val="22"/>
          <w:szCs w:val="22"/>
          <w:lang w:eastAsia="en-US"/>
        </w:rPr>
        <w:t xml:space="preserve"> Sterującego</w:t>
      </w:r>
      <w:r w:rsidR="00CC135C">
        <w:rPr>
          <w:rFonts w:ascii="Arial" w:eastAsiaTheme="minorHAnsi" w:hAnsi="Arial" w:cs="Arial"/>
          <w:sz w:val="22"/>
          <w:szCs w:val="22"/>
          <w:lang w:eastAsia="en-US"/>
        </w:rPr>
        <w:t>.</w:t>
      </w:r>
    </w:p>
    <w:p w14:paraId="3C9FD71A" w14:textId="77777777" w:rsidR="00221526" w:rsidRDefault="00221526" w:rsidP="00B922E0">
      <w:pPr>
        <w:tabs>
          <w:tab w:val="left" w:pos="993"/>
        </w:tabs>
        <w:spacing w:after="120" w:line="360" w:lineRule="auto"/>
        <w:jc w:val="center"/>
        <w:rPr>
          <w:rFonts w:ascii="Arial" w:hAnsi="Arial" w:cs="Arial"/>
        </w:rPr>
      </w:pPr>
      <w:r>
        <w:rPr>
          <w:rFonts w:ascii="Arial" w:hAnsi="Arial" w:cs="Arial"/>
        </w:rPr>
        <w:t>§ 9</w:t>
      </w:r>
    </w:p>
    <w:p w14:paraId="5B0BD5CA" w14:textId="77777777" w:rsidR="00221526" w:rsidRPr="00706828" w:rsidRDefault="00221526" w:rsidP="00B922E0">
      <w:pPr>
        <w:tabs>
          <w:tab w:val="left" w:pos="993"/>
        </w:tabs>
        <w:spacing w:after="120" w:line="360" w:lineRule="auto"/>
        <w:jc w:val="center"/>
        <w:rPr>
          <w:rFonts w:ascii="Arial" w:hAnsi="Arial" w:cs="Arial"/>
          <w:b/>
        </w:rPr>
      </w:pPr>
      <w:r w:rsidRPr="00706828">
        <w:rPr>
          <w:rFonts w:ascii="Arial" w:hAnsi="Arial" w:cs="Arial"/>
          <w:b/>
        </w:rPr>
        <w:t>Postanowienia końcowe</w:t>
      </w:r>
    </w:p>
    <w:p w14:paraId="70157BF3" w14:textId="27A135CD" w:rsidR="00221526" w:rsidRPr="00221526" w:rsidRDefault="00ED31F5" w:rsidP="00935C32">
      <w:pPr>
        <w:pStyle w:val="Akapitzlist"/>
        <w:numPr>
          <w:ilvl w:val="0"/>
          <w:numId w:val="18"/>
        </w:numPr>
        <w:tabs>
          <w:tab w:val="left" w:pos="993"/>
        </w:tabs>
        <w:spacing w:line="360" w:lineRule="auto"/>
        <w:ind w:left="714" w:hanging="357"/>
        <w:contextualSpacing w:val="0"/>
        <w:jc w:val="both"/>
        <w:rPr>
          <w:rFonts w:ascii="Arial" w:hAnsi="Arial" w:cs="Arial"/>
          <w:sz w:val="22"/>
          <w:szCs w:val="22"/>
        </w:rPr>
      </w:pPr>
      <w:r>
        <w:rPr>
          <w:rFonts w:ascii="Arial" w:hAnsi="Arial" w:cs="Arial"/>
          <w:sz w:val="22"/>
          <w:szCs w:val="22"/>
        </w:rPr>
        <w:t xml:space="preserve">Regulamin oraz jego zmiany </w:t>
      </w:r>
      <w:r w:rsidR="00BA7143">
        <w:rPr>
          <w:rFonts w:ascii="Arial" w:hAnsi="Arial" w:cs="Arial"/>
          <w:sz w:val="22"/>
          <w:szCs w:val="22"/>
        </w:rPr>
        <w:t xml:space="preserve">przyjmuje się w formie uchwały, po uzyskaniu zwykłej większości głosów w obecności co najmniej połowy liczby osób uprawnionych </w:t>
      </w:r>
      <w:r w:rsidR="00821B1E">
        <w:rPr>
          <w:rFonts w:ascii="Arial" w:hAnsi="Arial" w:cs="Arial"/>
          <w:sz w:val="22"/>
          <w:szCs w:val="22"/>
        </w:rPr>
        <w:br/>
      </w:r>
      <w:r w:rsidR="00BA7143">
        <w:rPr>
          <w:rFonts w:ascii="Arial" w:hAnsi="Arial" w:cs="Arial"/>
          <w:sz w:val="22"/>
          <w:szCs w:val="22"/>
        </w:rPr>
        <w:t>do głosowania. Zmiana Regulaminu może nastąpić na</w:t>
      </w:r>
      <w:r w:rsidR="005F46C7">
        <w:rPr>
          <w:rFonts w:ascii="Arial" w:hAnsi="Arial" w:cs="Arial"/>
          <w:sz w:val="22"/>
          <w:szCs w:val="22"/>
        </w:rPr>
        <w:t xml:space="preserve"> wniosek P</w:t>
      </w:r>
      <w:r w:rsidR="00221526" w:rsidRPr="00221526">
        <w:rPr>
          <w:rFonts w:ascii="Arial" w:hAnsi="Arial" w:cs="Arial"/>
          <w:sz w:val="22"/>
          <w:szCs w:val="22"/>
        </w:rPr>
        <w:t xml:space="preserve">rzewodniczącego </w:t>
      </w:r>
      <w:r w:rsidR="00821B1E">
        <w:rPr>
          <w:rFonts w:ascii="Arial" w:hAnsi="Arial" w:cs="Arial"/>
          <w:sz w:val="22"/>
          <w:szCs w:val="22"/>
        </w:rPr>
        <w:br/>
      </w:r>
      <w:r w:rsidR="00221526" w:rsidRPr="00221526">
        <w:rPr>
          <w:rFonts w:ascii="Arial" w:hAnsi="Arial" w:cs="Arial"/>
          <w:sz w:val="22"/>
          <w:szCs w:val="22"/>
        </w:rPr>
        <w:t xml:space="preserve">lub co najmniej </w:t>
      </w:r>
      <w:r w:rsidR="0032276B">
        <w:rPr>
          <w:rFonts w:ascii="Arial" w:hAnsi="Arial" w:cs="Arial"/>
          <w:sz w:val="22"/>
          <w:szCs w:val="22"/>
        </w:rPr>
        <w:t>1/3</w:t>
      </w:r>
      <w:r w:rsidR="00221526" w:rsidRPr="00221526">
        <w:rPr>
          <w:rFonts w:ascii="Arial" w:hAnsi="Arial" w:cs="Arial"/>
          <w:sz w:val="22"/>
          <w:szCs w:val="22"/>
        </w:rPr>
        <w:t xml:space="preserve"> członków</w:t>
      </w:r>
      <w:r w:rsidR="00221526">
        <w:rPr>
          <w:rFonts w:ascii="Arial" w:hAnsi="Arial" w:cs="Arial"/>
          <w:sz w:val="22"/>
          <w:szCs w:val="22"/>
        </w:rPr>
        <w:t xml:space="preserve"> Komitet</w:t>
      </w:r>
      <w:r w:rsidR="001D6CB2">
        <w:rPr>
          <w:rFonts w:ascii="Arial" w:hAnsi="Arial" w:cs="Arial"/>
          <w:sz w:val="22"/>
          <w:szCs w:val="22"/>
        </w:rPr>
        <w:t>u</w:t>
      </w:r>
      <w:r w:rsidR="00221526">
        <w:rPr>
          <w:rFonts w:ascii="Arial" w:hAnsi="Arial" w:cs="Arial"/>
          <w:sz w:val="22"/>
          <w:szCs w:val="22"/>
        </w:rPr>
        <w:t xml:space="preserve"> Sterując</w:t>
      </w:r>
      <w:r w:rsidR="001D6CB2">
        <w:rPr>
          <w:rFonts w:ascii="Arial" w:hAnsi="Arial" w:cs="Arial"/>
          <w:sz w:val="22"/>
          <w:szCs w:val="22"/>
        </w:rPr>
        <w:t>ego.</w:t>
      </w:r>
      <w:r w:rsidR="00221526" w:rsidRPr="00221526">
        <w:rPr>
          <w:rFonts w:ascii="Arial" w:hAnsi="Arial" w:cs="Arial"/>
          <w:sz w:val="22"/>
          <w:szCs w:val="22"/>
        </w:rPr>
        <w:t xml:space="preserve"> </w:t>
      </w:r>
    </w:p>
    <w:p w14:paraId="034103C1" w14:textId="77777777" w:rsidR="00E6664D" w:rsidRDefault="00221526" w:rsidP="00F65634">
      <w:pPr>
        <w:pStyle w:val="Akapitzlist"/>
        <w:numPr>
          <w:ilvl w:val="0"/>
          <w:numId w:val="18"/>
        </w:numPr>
        <w:tabs>
          <w:tab w:val="left" w:pos="993"/>
        </w:tabs>
        <w:spacing w:line="360" w:lineRule="auto"/>
        <w:ind w:left="714" w:hanging="357"/>
        <w:jc w:val="both"/>
        <w:rPr>
          <w:rFonts w:ascii="Arial" w:hAnsi="Arial" w:cs="Arial"/>
          <w:sz w:val="22"/>
          <w:szCs w:val="22"/>
        </w:rPr>
      </w:pPr>
      <w:r w:rsidRPr="00221526">
        <w:rPr>
          <w:rFonts w:ascii="Arial" w:hAnsi="Arial" w:cs="Arial"/>
          <w:sz w:val="22"/>
          <w:szCs w:val="22"/>
        </w:rPr>
        <w:t xml:space="preserve">Regulamin wchodzi w życie z dniem przyjęcia uchwały. </w:t>
      </w:r>
    </w:p>
    <w:p w14:paraId="7039BAEF" w14:textId="77777777" w:rsidR="00480F25" w:rsidRDefault="00480F25" w:rsidP="00F65634">
      <w:pPr>
        <w:tabs>
          <w:tab w:val="left" w:pos="993"/>
        </w:tabs>
        <w:spacing w:after="0" w:line="360" w:lineRule="auto"/>
        <w:jc w:val="both"/>
        <w:rPr>
          <w:rFonts w:ascii="Arial" w:hAnsi="Arial" w:cs="Arial"/>
        </w:rPr>
      </w:pPr>
    </w:p>
    <w:p w14:paraId="71C54907" w14:textId="77777777" w:rsidR="00480F25" w:rsidRDefault="00480F25" w:rsidP="00F65634">
      <w:pPr>
        <w:tabs>
          <w:tab w:val="left" w:pos="993"/>
        </w:tabs>
        <w:spacing w:after="0" w:line="360" w:lineRule="auto"/>
        <w:jc w:val="both"/>
        <w:rPr>
          <w:rFonts w:ascii="Arial" w:hAnsi="Arial" w:cs="Arial"/>
        </w:rPr>
      </w:pPr>
    </w:p>
    <w:p w14:paraId="388F792B" w14:textId="77777777" w:rsidR="00480F25" w:rsidRDefault="00480F25" w:rsidP="00F65634">
      <w:pPr>
        <w:tabs>
          <w:tab w:val="left" w:pos="993"/>
        </w:tabs>
        <w:spacing w:after="0" w:line="360" w:lineRule="auto"/>
        <w:jc w:val="both"/>
        <w:rPr>
          <w:rFonts w:ascii="Arial" w:hAnsi="Arial" w:cs="Arial"/>
        </w:rPr>
      </w:pPr>
    </w:p>
    <w:p w14:paraId="7328488D" w14:textId="77777777" w:rsidR="00480F25" w:rsidRDefault="00480F25" w:rsidP="00F65634">
      <w:pPr>
        <w:tabs>
          <w:tab w:val="left" w:pos="993"/>
        </w:tabs>
        <w:spacing w:after="0" w:line="360" w:lineRule="auto"/>
        <w:jc w:val="both"/>
        <w:rPr>
          <w:rFonts w:ascii="Arial" w:hAnsi="Arial" w:cs="Arial"/>
        </w:rPr>
      </w:pPr>
    </w:p>
    <w:p w14:paraId="6B743292" w14:textId="77777777" w:rsidR="00412F31" w:rsidRPr="00412F31" w:rsidRDefault="00412F31" w:rsidP="00F65634">
      <w:pPr>
        <w:tabs>
          <w:tab w:val="left" w:pos="993"/>
        </w:tabs>
        <w:spacing w:after="0" w:line="360" w:lineRule="auto"/>
        <w:jc w:val="both"/>
        <w:rPr>
          <w:rFonts w:ascii="Arial" w:hAnsi="Arial" w:cs="Arial"/>
        </w:rPr>
      </w:pPr>
      <w:r w:rsidRPr="00412F31">
        <w:rPr>
          <w:rFonts w:ascii="Arial" w:hAnsi="Arial" w:cs="Arial"/>
        </w:rPr>
        <w:t xml:space="preserve">Załączniki: </w:t>
      </w:r>
    </w:p>
    <w:p w14:paraId="63C4F3DD" w14:textId="7A8F948C" w:rsidR="00412F31" w:rsidRDefault="00412F31" w:rsidP="00935C32">
      <w:pPr>
        <w:pStyle w:val="Akapitzlist"/>
        <w:numPr>
          <w:ilvl w:val="0"/>
          <w:numId w:val="15"/>
        </w:numPr>
        <w:spacing w:after="120" w:line="360" w:lineRule="auto"/>
        <w:jc w:val="both"/>
        <w:rPr>
          <w:rFonts w:ascii="Arial" w:hAnsi="Arial" w:cs="Arial"/>
          <w:sz w:val="22"/>
          <w:szCs w:val="22"/>
        </w:rPr>
      </w:pPr>
      <w:r w:rsidRPr="00412F31">
        <w:rPr>
          <w:rFonts w:ascii="Arial" w:hAnsi="Arial" w:cs="Arial"/>
          <w:sz w:val="22"/>
          <w:szCs w:val="22"/>
        </w:rPr>
        <w:t>Wzór Deklaracji bezstronności i poufnoś</w:t>
      </w:r>
      <w:r>
        <w:rPr>
          <w:rFonts w:ascii="Arial" w:hAnsi="Arial" w:cs="Arial"/>
          <w:sz w:val="22"/>
          <w:szCs w:val="22"/>
        </w:rPr>
        <w:t xml:space="preserve">ci </w:t>
      </w:r>
      <w:r w:rsidR="00B71ED0">
        <w:rPr>
          <w:rFonts w:ascii="Arial" w:hAnsi="Arial" w:cs="Arial"/>
          <w:sz w:val="22"/>
          <w:szCs w:val="22"/>
        </w:rPr>
        <w:t>c</w:t>
      </w:r>
      <w:r>
        <w:rPr>
          <w:rFonts w:ascii="Arial" w:hAnsi="Arial" w:cs="Arial"/>
          <w:sz w:val="22"/>
          <w:szCs w:val="22"/>
        </w:rPr>
        <w:t>złonka</w:t>
      </w:r>
      <w:r w:rsidR="00B71ED0">
        <w:rPr>
          <w:rFonts w:ascii="Arial" w:hAnsi="Arial" w:cs="Arial"/>
          <w:sz w:val="22"/>
          <w:szCs w:val="22"/>
        </w:rPr>
        <w:t>/</w:t>
      </w:r>
      <w:r w:rsidR="0088237F">
        <w:rPr>
          <w:rFonts w:ascii="Arial" w:hAnsi="Arial" w:cs="Arial"/>
          <w:sz w:val="22"/>
          <w:szCs w:val="22"/>
        </w:rPr>
        <w:t xml:space="preserve"> </w:t>
      </w:r>
      <w:r w:rsidR="00B71ED0">
        <w:rPr>
          <w:rFonts w:ascii="Arial" w:hAnsi="Arial" w:cs="Arial"/>
          <w:sz w:val="22"/>
          <w:szCs w:val="22"/>
        </w:rPr>
        <w:t>zastępcy członka</w:t>
      </w:r>
      <w:r>
        <w:rPr>
          <w:rFonts w:ascii="Arial" w:hAnsi="Arial" w:cs="Arial"/>
          <w:sz w:val="22"/>
          <w:szCs w:val="22"/>
        </w:rPr>
        <w:t xml:space="preserve"> Komitetu Sterującego</w:t>
      </w:r>
    </w:p>
    <w:p w14:paraId="15CC439F" w14:textId="7142C56E" w:rsidR="00B71ED0" w:rsidRPr="00706828" w:rsidRDefault="00B71ED0" w:rsidP="00D11312">
      <w:pPr>
        <w:pStyle w:val="Akapitzlist"/>
        <w:spacing w:after="120" w:line="360" w:lineRule="auto"/>
        <w:ind w:hanging="436"/>
        <w:jc w:val="both"/>
        <w:rPr>
          <w:rFonts w:ascii="Arial" w:hAnsi="Arial" w:cs="Arial"/>
          <w:sz w:val="22"/>
          <w:szCs w:val="22"/>
        </w:rPr>
      </w:pPr>
      <w:r>
        <w:rPr>
          <w:rFonts w:ascii="Arial" w:hAnsi="Arial" w:cs="Arial"/>
          <w:sz w:val="22"/>
          <w:szCs w:val="22"/>
        </w:rPr>
        <w:t xml:space="preserve">1a. Wzór Deklaracji </w:t>
      </w:r>
      <w:r w:rsidRPr="00412F31">
        <w:rPr>
          <w:rFonts w:ascii="Arial" w:hAnsi="Arial" w:cs="Arial"/>
          <w:sz w:val="22"/>
          <w:szCs w:val="22"/>
        </w:rPr>
        <w:t>poufnoś</w:t>
      </w:r>
      <w:r>
        <w:rPr>
          <w:rFonts w:ascii="Arial" w:hAnsi="Arial" w:cs="Arial"/>
          <w:sz w:val="22"/>
          <w:szCs w:val="22"/>
        </w:rPr>
        <w:t>ci stałego obserwatora/</w:t>
      </w:r>
      <w:r w:rsidR="0088237F">
        <w:rPr>
          <w:rFonts w:ascii="Arial" w:hAnsi="Arial" w:cs="Arial"/>
          <w:sz w:val="22"/>
          <w:szCs w:val="22"/>
        </w:rPr>
        <w:t xml:space="preserve"> </w:t>
      </w:r>
      <w:r>
        <w:rPr>
          <w:rFonts w:ascii="Arial" w:hAnsi="Arial" w:cs="Arial"/>
          <w:sz w:val="22"/>
          <w:szCs w:val="22"/>
        </w:rPr>
        <w:t>zastępcy stałego obserwatora Komitetu Sterującego</w:t>
      </w:r>
    </w:p>
    <w:p w14:paraId="584AF889" w14:textId="77777777" w:rsidR="00412F31" w:rsidRDefault="00412F31" w:rsidP="00935C32">
      <w:pPr>
        <w:pStyle w:val="Akapitzlist"/>
        <w:numPr>
          <w:ilvl w:val="0"/>
          <w:numId w:val="15"/>
        </w:numPr>
        <w:spacing w:after="120" w:line="360" w:lineRule="auto"/>
        <w:jc w:val="both"/>
        <w:rPr>
          <w:rFonts w:ascii="Arial" w:hAnsi="Arial" w:cs="Arial"/>
          <w:sz w:val="22"/>
          <w:szCs w:val="22"/>
        </w:rPr>
      </w:pPr>
      <w:r w:rsidRPr="00412F31">
        <w:rPr>
          <w:rFonts w:ascii="Arial" w:hAnsi="Arial" w:cs="Arial"/>
          <w:sz w:val="22"/>
          <w:szCs w:val="22"/>
        </w:rPr>
        <w:t>Wzór Protokołu z p</w:t>
      </w:r>
      <w:r>
        <w:rPr>
          <w:rFonts w:ascii="Arial" w:hAnsi="Arial" w:cs="Arial"/>
          <w:sz w:val="22"/>
          <w:szCs w:val="22"/>
        </w:rPr>
        <w:t>osiedzenia Komitetu Sterującego</w:t>
      </w:r>
    </w:p>
    <w:p w14:paraId="09859405" w14:textId="77777777" w:rsidR="00706828" w:rsidRDefault="00706828" w:rsidP="00C81157">
      <w:pPr>
        <w:autoSpaceDE w:val="0"/>
        <w:autoSpaceDN w:val="0"/>
        <w:adjustRightInd w:val="0"/>
        <w:spacing w:after="120" w:line="360" w:lineRule="auto"/>
        <w:ind w:left="7080"/>
        <w:jc w:val="right"/>
        <w:rPr>
          <w:rFonts w:ascii="Arial" w:eastAsia="Calibri" w:hAnsi="Arial" w:cs="Arial"/>
        </w:rPr>
      </w:pPr>
    </w:p>
    <w:p w14:paraId="4B7F38BA"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6AB0189A"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00ACAE68"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7BAB72D1"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7B60AE1D"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47049362"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1596F264"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5ADDAD5C"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055083C2"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7CDB5B13"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0641F18D"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2ADC5543"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61BFB72A"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12E2BF92"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1FDBFA70"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55236F95"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2D113B90" w14:textId="77777777" w:rsidR="00D12835" w:rsidRDefault="00D12835" w:rsidP="008B6D10">
      <w:pPr>
        <w:autoSpaceDE w:val="0"/>
        <w:autoSpaceDN w:val="0"/>
        <w:adjustRightInd w:val="0"/>
        <w:spacing w:after="0" w:line="360" w:lineRule="auto"/>
        <w:ind w:left="7080"/>
        <w:jc w:val="right"/>
        <w:rPr>
          <w:rFonts w:ascii="Arial" w:eastAsia="Calibri" w:hAnsi="Arial" w:cs="Arial"/>
        </w:rPr>
      </w:pPr>
    </w:p>
    <w:p w14:paraId="648C3BA3" w14:textId="77777777" w:rsidR="00973508" w:rsidRPr="00B27460" w:rsidRDefault="00973508" w:rsidP="008B6D10">
      <w:pPr>
        <w:autoSpaceDE w:val="0"/>
        <w:autoSpaceDN w:val="0"/>
        <w:adjustRightInd w:val="0"/>
        <w:spacing w:after="0" w:line="360" w:lineRule="auto"/>
        <w:ind w:left="7080"/>
        <w:jc w:val="right"/>
        <w:rPr>
          <w:rFonts w:ascii="Arial" w:eastAsia="Calibri" w:hAnsi="Arial" w:cs="Arial"/>
        </w:rPr>
      </w:pPr>
      <w:r w:rsidRPr="00B27460">
        <w:rPr>
          <w:rFonts w:ascii="Arial" w:eastAsia="Calibri" w:hAnsi="Arial" w:cs="Arial"/>
        </w:rPr>
        <w:t>Załącznik nr 1</w:t>
      </w:r>
    </w:p>
    <w:p w14:paraId="72D8C26A" w14:textId="77777777" w:rsidR="00973508" w:rsidRPr="00B27460" w:rsidRDefault="00973508" w:rsidP="008B6D10">
      <w:pPr>
        <w:spacing w:after="0" w:line="360" w:lineRule="auto"/>
        <w:jc w:val="right"/>
        <w:rPr>
          <w:rFonts w:ascii="Arial" w:eastAsia="Calibri" w:hAnsi="Arial" w:cs="Arial"/>
        </w:rPr>
      </w:pPr>
      <w:r w:rsidRPr="00B27460">
        <w:rPr>
          <w:rFonts w:ascii="Arial" w:eastAsia="Calibri" w:hAnsi="Arial" w:cs="Arial"/>
        </w:rPr>
        <w:t>do Regulaminu Komitetu Sterującego</w:t>
      </w:r>
    </w:p>
    <w:p w14:paraId="00A7536C" w14:textId="77777777" w:rsidR="008B6D10" w:rsidRDefault="008B6D10" w:rsidP="00BC7A5C">
      <w:pPr>
        <w:autoSpaceDE w:val="0"/>
        <w:autoSpaceDN w:val="0"/>
        <w:adjustRightInd w:val="0"/>
        <w:spacing w:after="0" w:line="360" w:lineRule="auto"/>
        <w:jc w:val="center"/>
        <w:rPr>
          <w:rFonts w:ascii="Arial" w:eastAsia="Calibri" w:hAnsi="Arial" w:cs="Arial"/>
          <w:b/>
        </w:rPr>
      </w:pPr>
    </w:p>
    <w:p w14:paraId="2E3813E7" w14:textId="77777777" w:rsidR="00973508" w:rsidRPr="00596B75" w:rsidRDefault="00973508" w:rsidP="00BC7A5C">
      <w:pPr>
        <w:autoSpaceDE w:val="0"/>
        <w:autoSpaceDN w:val="0"/>
        <w:adjustRightInd w:val="0"/>
        <w:spacing w:after="0" w:line="360" w:lineRule="auto"/>
        <w:jc w:val="center"/>
        <w:rPr>
          <w:rFonts w:ascii="Arial" w:eastAsia="Calibri" w:hAnsi="Arial" w:cs="Arial"/>
          <w:b/>
        </w:rPr>
      </w:pPr>
      <w:r w:rsidRPr="00596B75">
        <w:rPr>
          <w:rFonts w:ascii="Arial" w:eastAsia="Calibri" w:hAnsi="Arial" w:cs="Arial"/>
          <w:b/>
        </w:rPr>
        <w:t>DEKLARACJA BEZSTRONNOŚCI I POUFNOŚCI</w:t>
      </w:r>
    </w:p>
    <w:p w14:paraId="38604B34" w14:textId="299CEF7E" w:rsidR="008B6D10" w:rsidRPr="008B6D10" w:rsidRDefault="00973508" w:rsidP="008B6D10">
      <w:pPr>
        <w:autoSpaceDE w:val="0"/>
        <w:autoSpaceDN w:val="0"/>
        <w:adjustRightInd w:val="0"/>
        <w:spacing w:after="0" w:line="360" w:lineRule="auto"/>
        <w:jc w:val="center"/>
        <w:rPr>
          <w:rFonts w:ascii="Arial" w:hAnsi="Arial" w:cs="Arial"/>
          <w:b/>
        </w:rPr>
      </w:pPr>
      <w:r w:rsidRPr="00596B75">
        <w:rPr>
          <w:rFonts w:ascii="Arial" w:eastAsia="Calibri" w:hAnsi="Arial" w:cs="Arial"/>
          <w:b/>
        </w:rPr>
        <w:t>CZŁONKA</w:t>
      </w:r>
      <w:r w:rsidR="00134BA8" w:rsidRPr="00596B75">
        <w:rPr>
          <w:rFonts w:ascii="Arial" w:eastAsia="Calibri" w:hAnsi="Arial" w:cs="Arial"/>
          <w:b/>
        </w:rPr>
        <w:t>/</w:t>
      </w:r>
      <w:r w:rsidR="0088237F">
        <w:rPr>
          <w:rFonts w:ascii="Arial" w:eastAsia="Calibri" w:hAnsi="Arial" w:cs="Arial"/>
          <w:b/>
        </w:rPr>
        <w:t xml:space="preserve"> </w:t>
      </w:r>
      <w:r w:rsidR="00134BA8" w:rsidRPr="00596B75">
        <w:rPr>
          <w:rFonts w:ascii="Arial" w:eastAsia="Calibri" w:hAnsi="Arial" w:cs="Arial"/>
          <w:b/>
        </w:rPr>
        <w:t>ZASTĘPCY CZŁONKA</w:t>
      </w:r>
      <w:r w:rsidR="00D81A7B" w:rsidRPr="00596B75">
        <w:rPr>
          <w:rFonts w:ascii="Arial" w:eastAsia="Calibri" w:hAnsi="Arial" w:cs="Arial"/>
          <w:b/>
        </w:rPr>
        <w:t>*</w:t>
      </w:r>
      <w:r w:rsidRPr="00596B75">
        <w:rPr>
          <w:rFonts w:ascii="Arial" w:eastAsia="Calibri" w:hAnsi="Arial" w:cs="Arial"/>
          <w:b/>
        </w:rPr>
        <w:t xml:space="preserve"> KOMITETU STERUJĄCEGO</w:t>
      </w:r>
      <w:r w:rsidR="00B27460" w:rsidRPr="00596B75">
        <w:rPr>
          <w:rFonts w:ascii="Arial" w:hAnsi="Arial" w:cs="Arial"/>
          <w:b/>
        </w:rPr>
        <w:t xml:space="preserve"> DS. KOORDYNACJI INTERWENCJI EFSI</w:t>
      </w:r>
      <w:r w:rsidR="00B11C9F">
        <w:rPr>
          <w:rFonts w:ascii="Arial" w:hAnsi="Arial" w:cs="Arial"/>
          <w:b/>
        </w:rPr>
        <w:t xml:space="preserve"> </w:t>
      </w:r>
      <w:r w:rsidR="00B27460" w:rsidRPr="00596B75">
        <w:rPr>
          <w:rFonts w:ascii="Arial" w:hAnsi="Arial" w:cs="Arial"/>
          <w:b/>
        </w:rPr>
        <w:t>W SEKTORZE ZDROWIA</w:t>
      </w:r>
    </w:p>
    <w:p w14:paraId="6131D767" w14:textId="77777777" w:rsidR="00973508" w:rsidRPr="00B27460" w:rsidRDefault="00973508" w:rsidP="00B27460">
      <w:pPr>
        <w:autoSpaceDE w:val="0"/>
        <w:autoSpaceDN w:val="0"/>
        <w:adjustRightInd w:val="0"/>
        <w:spacing w:line="360" w:lineRule="auto"/>
        <w:jc w:val="both"/>
        <w:rPr>
          <w:rFonts w:ascii="Arial" w:eastAsia="Calibri" w:hAnsi="Arial" w:cs="Arial"/>
        </w:rPr>
      </w:pPr>
      <w:r w:rsidRPr="00B27460">
        <w:rPr>
          <w:rFonts w:ascii="Arial" w:eastAsia="Calibri" w:hAnsi="Arial" w:cs="Arial"/>
        </w:rPr>
        <w:t>Niniejszym oświadczam, że:</w:t>
      </w:r>
    </w:p>
    <w:p w14:paraId="502173EB" w14:textId="77777777" w:rsidR="00973508" w:rsidRPr="00B27460" w:rsidRDefault="00973508" w:rsidP="00B27460">
      <w:pPr>
        <w:autoSpaceDE w:val="0"/>
        <w:autoSpaceDN w:val="0"/>
        <w:adjustRightInd w:val="0"/>
        <w:spacing w:before="120" w:after="120" w:line="360" w:lineRule="auto"/>
        <w:jc w:val="both"/>
        <w:rPr>
          <w:rFonts w:ascii="Arial" w:eastAsia="Calibri" w:hAnsi="Arial" w:cs="Arial"/>
        </w:rPr>
      </w:pPr>
      <w:r w:rsidRPr="00B27460">
        <w:rPr>
          <w:rFonts w:ascii="Arial" w:eastAsia="Calibri" w:hAnsi="Arial" w:cs="Arial"/>
        </w:rPr>
        <w:t>Zapoznałem się z Regulaminem Komitetu Sterującego</w:t>
      </w:r>
      <w:r w:rsidR="00B27460" w:rsidRPr="00B27460">
        <w:rPr>
          <w:rFonts w:ascii="Arial" w:hAnsi="Arial" w:cs="Arial"/>
        </w:rPr>
        <w:t xml:space="preserve"> ds. koordynacji interwencji EFSI </w:t>
      </w:r>
      <w:r w:rsidR="00DB304B">
        <w:rPr>
          <w:rFonts w:ascii="Arial" w:hAnsi="Arial" w:cs="Arial"/>
        </w:rPr>
        <w:br/>
      </w:r>
      <w:r w:rsidR="00B27460" w:rsidRPr="00B27460">
        <w:rPr>
          <w:rFonts w:ascii="Arial" w:hAnsi="Arial" w:cs="Arial"/>
        </w:rPr>
        <w:t>w sektorze zdrowia</w:t>
      </w:r>
      <w:r w:rsidRPr="00B27460">
        <w:rPr>
          <w:rFonts w:ascii="Arial" w:eastAsia="Calibri" w:hAnsi="Arial" w:cs="Arial"/>
        </w:rPr>
        <w:t>.</w:t>
      </w:r>
    </w:p>
    <w:p w14:paraId="2E68CE9F" w14:textId="77777777" w:rsidR="00973508" w:rsidRPr="00B27460" w:rsidRDefault="00973508" w:rsidP="00B27460">
      <w:pPr>
        <w:autoSpaceDE w:val="0"/>
        <w:autoSpaceDN w:val="0"/>
        <w:adjustRightInd w:val="0"/>
        <w:spacing w:before="120" w:after="120" w:line="360" w:lineRule="auto"/>
        <w:jc w:val="both"/>
        <w:rPr>
          <w:rFonts w:ascii="Arial" w:eastAsia="Calibri" w:hAnsi="Arial" w:cs="Arial"/>
        </w:rPr>
      </w:pPr>
      <w:r w:rsidRPr="00B27460">
        <w:rPr>
          <w:rFonts w:ascii="Arial" w:eastAsia="Calibri" w:hAnsi="Arial" w:cs="Arial"/>
        </w:rPr>
        <w:t xml:space="preserve">Zobowiązuję się do wypełniania </w:t>
      </w:r>
      <w:r w:rsidR="007335C9">
        <w:rPr>
          <w:rFonts w:ascii="Arial" w:eastAsia="Calibri" w:hAnsi="Arial" w:cs="Arial"/>
        </w:rPr>
        <w:t>zadań członka Komitetu Sterującego</w:t>
      </w:r>
      <w:r w:rsidRPr="00B27460">
        <w:rPr>
          <w:rFonts w:ascii="Arial" w:eastAsia="Calibri" w:hAnsi="Arial" w:cs="Arial"/>
        </w:rPr>
        <w:t xml:space="preserve"> w sposób uczciwy </w:t>
      </w:r>
      <w:r w:rsidR="00DB304B">
        <w:rPr>
          <w:rFonts w:ascii="Arial" w:eastAsia="Calibri" w:hAnsi="Arial" w:cs="Arial"/>
        </w:rPr>
        <w:br/>
      </w:r>
      <w:r w:rsidRPr="00B27460">
        <w:rPr>
          <w:rFonts w:ascii="Arial" w:eastAsia="Calibri" w:hAnsi="Arial" w:cs="Arial"/>
        </w:rPr>
        <w:t>i sprawiedliwy, zgodnie z posiadaną wiedzą.</w:t>
      </w:r>
    </w:p>
    <w:p w14:paraId="05CB71D9" w14:textId="77777777" w:rsidR="00973508" w:rsidRPr="00B27460" w:rsidRDefault="00973508" w:rsidP="00B27460">
      <w:pPr>
        <w:autoSpaceDE w:val="0"/>
        <w:autoSpaceDN w:val="0"/>
        <w:adjustRightInd w:val="0"/>
        <w:spacing w:line="360" w:lineRule="auto"/>
        <w:jc w:val="both"/>
        <w:rPr>
          <w:rFonts w:ascii="Arial" w:eastAsia="Calibri" w:hAnsi="Arial" w:cs="Arial"/>
        </w:rPr>
      </w:pPr>
      <w:r w:rsidRPr="00B27460">
        <w:rPr>
          <w:rFonts w:ascii="Arial" w:eastAsia="Calibri" w:hAnsi="Arial" w:cs="Arial"/>
        </w:rPr>
        <w:t xml:space="preserve">Deklaruję, że będę wykonywać </w:t>
      </w:r>
      <w:r w:rsidR="007335C9">
        <w:rPr>
          <w:rFonts w:ascii="Arial" w:eastAsia="Calibri" w:hAnsi="Arial" w:cs="Arial"/>
        </w:rPr>
        <w:t xml:space="preserve">zadania członka Komitetu Sterującego </w:t>
      </w:r>
      <w:r w:rsidRPr="00B27460">
        <w:rPr>
          <w:rFonts w:ascii="Arial" w:eastAsia="Calibri" w:hAnsi="Arial" w:cs="Arial"/>
        </w:rPr>
        <w:t>z zachowaniem zasad bezstronności i niezależności. W przypadku zaistnienia okoliczności uniemożliwiających mi podejmowanie bezstronnych decyzji w danej sprawie, zobowiązuję się do niezwłoczne</w:t>
      </w:r>
      <w:r w:rsidR="005F46C7">
        <w:rPr>
          <w:rFonts w:ascii="Arial" w:eastAsia="Calibri" w:hAnsi="Arial" w:cs="Arial"/>
        </w:rPr>
        <w:t>go poinformowania o tym fakcie P</w:t>
      </w:r>
      <w:r w:rsidRPr="00B27460">
        <w:rPr>
          <w:rFonts w:ascii="Arial" w:eastAsia="Calibri" w:hAnsi="Arial" w:cs="Arial"/>
        </w:rPr>
        <w:t>rzewodniczącego Komitetu Sterującego i wstrzymani</w:t>
      </w:r>
      <w:r w:rsidR="00607D84">
        <w:rPr>
          <w:rFonts w:ascii="Arial" w:eastAsia="Calibri" w:hAnsi="Arial" w:cs="Arial"/>
        </w:rPr>
        <w:t>a</w:t>
      </w:r>
      <w:r w:rsidRPr="00B27460">
        <w:rPr>
          <w:rFonts w:ascii="Arial" w:eastAsia="Calibri" w:hAnsi="Arial" w:cs="Arial"/>
        </w:rPr>
        <w:t xml:space="preserve"> się od głosowania nad uchwałą w danej sprawie.</w:t>
      </w:r>
    </w:p>
    <w:p w14:paraId="68DB3B44" w14:textId="77777777" w:rsidR="00973508" w:rsidRPr="00B27460" w:rsidRDefault="00973508" w:rsidP="00B27460">
      <w:pPr>
        <w:autoSpaceDE w:val="0"/>
        <w:autoSpaceDN w:val="0"/>
        <w:adjustRightInd w:val="0"/>
        <w:spacing w:line="360" w:lineRule="auto"/>
        <w:jc w:val="both"/>
        <w:rPr>
          <w:rFonts w:ascii="Arial" w:eastAsia="Calibri" w:hAnsi="Arial" w:cs="Arial"/>
        </w:rPr>
      </w:pPr>
      <w:r w:rsidRPr="00B27460">
        <w:rPr>
          <w:rFonts w:ascii="Arial" w:eastAsia="Calibri" w:hAnsi="Arial" w:cs="Arial"/>
        </w:rPr>
        <w:t xml:space="preserve">Ponadto, zobowiązuję się do </w:t>
      </w:r>
      <w:r w:rsidR="00776C8E">
        <w:rPr>
          <w:rFonts w:ascii="Arial" w:eastAsia="Calibri" w:hAnsi="Arial" w:cs="Arial"/>
        </w:rPr>
        <w:t>nierozpowszechniania</w:t>
      </w:r>
      <w:r w:rsidR="00C21CA0" w:rsidRPr="00C21CA0">
        <w:rPr>
          <w:rFonts w:ascii="Arial" w:eastAsia="Calibri" w:hAnsi="Arial" w:cs="Arial"/>
        </w:rPr>
        <w:t xml:space="preserve"> treści dokumentów, które są przedmiotem posiedzenia, do czasu podjęcia przez Komitet decyzji w ich sprawie. Powyższy zakaz rozpowszechniania nie dotyczy konieczności przeprowadzania konsultacji treści dokumentów, które będą przedmiotem posiedzenia, z organizacjami lub instytucjami </w:t>
      </w:r>
      <w:r w:rsidR="00607D84">
        <w:rPr>
          <w:rFonts w:ascii="Arial" w:eastAsia="Calibri" w:hAnsi="Arial" w:cs="Arial"/>
        </w:rPr>
        <w:t>delegującymi</w:t>
      </w:r>
      <w:r w:rsidR="00C21CA0" w:rsidRPr="00C21CA0">
        <w:rPr>
          <w:rFonts w:ascii="Arial" w:eastAsia="Calibri" w:hAnsi="Arial" w:cs="Arial"/>
        </w:rPr>
        <w:t xml:space="preserve"> członk</w:t>
      </w:r>
      <w:r w:rsidR="00607D84">
        <w:rPr>
          <w:rFonts w:ascii="Arial" w:eastAsia="Calibri" w:hAnsi="Arial" w:cs="Arial"/>
        </w:rPr>
        <w:t>ów</w:t>
      </w:r>
      <w:r w:rsidR="00C21CA0" w:rsidRPr="00C21CA0">
        <w:rPr>
          <w:rFonts w:ascii="Arial" w:eastAsia="Calibri" w:hAnsi="Arial" w:cs="Arial"/>
        </w:rPr>
        <w:t xml:space="preserve"> Komitetu</w:t>
      </w:r>
      <w:r w:rsidR="002859DA">
        <w:rPr>
          <w:rFonts w:ascii="Arial" w:eastAsia="Calibri" w:hAnsi="Arial" w:cs="Arial"/>
        </w:rPr>
        <w:t xml:space="preserve"> Sterującego</w:t>
      </w:r>
      <w:r w:rsidR="00C21CA0" w:rsidRPr="00C21CA0">
        <w:rPr>
          <w:rFonts w:ascii="Arial" w:eastAsia="Calibri"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5398"/>
      </w:tblGrid>
      <w:tr w:rsidR="00973508" w:rsidRPr="00B27460" w14:paraId="4AC652F9" w14:textId="77777777" w:rsidTr="003601DD">
        <w:tc>
          <w:tcPr>
            <w:tcW w:w="3708" w:type="dxa"/>
            <w:shd w:val="clear" w:color="auto" w:fill="auto"/>
          </w:tcPr>
          <w:p w14:paraId="3D7D8AB4"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Imię i Nazwisko</w:t>
            </w:r>
          </w:p>
        </w:tc>
        <w:tc>
          <w:tcPr>
            <w:tcW w:w="5504" w:type="dxa"/>
            <w:shd w:val="clear" w:color="auto" w:fill="auto"/>
          </w:tcPr>
          <w:p w14:paraId="143EDD8E" w14:textId="77777777" w:rsidR="00973508" w:rsidRPr="00B27460" w:rsidRDefault="00973508" w:rsidP="00B27460">
            <w:pPr>
              <w:spacing w:line="360" w:lineRule="auto"/>
              <w:jc w:val="both"/>
              <w:rPr>
                <w:rFonts w:ascii="Arial" w:eastAsia="Calibri" w:hAnsi="Arial" w:cs="Arial"/>
              </w:rPr>
            </w:pPr>
          </w:p>
        </w:tc>
      </w:tr>
      <w:tr w:rsidR="00973508" w:rsidRPr="00B27460" w14:paraId="1ABB6844" w14:textId="77777777" w:rsidTr="003601DD">
        <w:trPr>
          <w:trHeight w:val="567"/>
        </w:trPr>
        <w:tc>
          <w:tcPr>
            <w:tcW w:w="3708" w:type="dxa"/>
            <w:shd w:val="clear" w:color="auto" w:fill="auto"/>
            <w:vAlign w:val="center"/>
          </w:tcPr>
          <w:p w14:paraId="3569F1C0"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Podpis</w:t>
            </w:r>
          </w:p>
        </w:tc>
        <w:tc>
          <w:tcPr>
            <w:tcW w:w="5504" w:type="dxa"/>
            <w:shd w:val="clear" w:color="auto" w:fill="auto"/>
          </w:tcPr>
          <w:p w14:paraId="3C6C1DAE" w14:textId="77777777" w:rsidR="00973508" w:rsidRPr="00B27460" w:rsidRDefault="00973508" w:rsidP="00B27460">
            <w:pPr>
              <w:spacing w:line="360" w:lineRule="auto"/>
              <w:jc w:val="both"/>
              <w:rPr>
                <w:rFonts w:ascii="Arial" w:eastAsia="Calibri" w:hAnsi="Arial" w:cs="Arial"/>
              </w:rPr>
            </w:pPr>
          </w:p>
        </w:tc>
      </w:tr>
      <w:tr w:rsidR="00973508" w:rsidRPr="00B27460" w14:paraId="59EE0C8B" w14:textId="77777777" w:rsidTr="008B6D10">
        <w:trPr>
          <w:trHeight w:val="401"/>
        </w:trPr>
        <w:tc>
          <w:tcPr>
            <w:tcW w:w="3708" w:type="dxa"/>
            <w:shd w:val="clear" w:color="auto" w:fill="auto"/>
          </w:tcPr>
          <w:p w14:paraId="229BBA31"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Miejscowość, data</w:t>
            </w:r>
          </w:p>
        </w:tc>
        <w:tc>
          <w:tcPr>
            <w:tcW w:w="5504" w:type="dxa"/>
            <w:shd w:val="clear" w:color="auto" w:fill="auto"/>
          </w:tcPr>
          <w:p w14:paraId="4B42BA33" w14:textId="77777777" w:rsidR="00973508" w:rsidRPr="00B27460" w:rsidRDefault="00973508" w:rsidP="00B27460">
            <w:pPr>
              <w:spacing w:line="360" w:lineRule="auto"/>
              <w:jc w:val="both"/>
              <w:rPr>
                <w:rFonts w:ascii="Arial" w:eastAsia="Calibri" w:hAnsi="Arial" w:cs="Arial"/>
              </w:rPr>
            </w:pPr>
          </w:p>
        </w:tc>
      </w:tr>
    </w:tbl>
    <w:p w14:paraId="1C641E6B" w14:textId="77777777" w:rsidR="008B6D10" w:rsidRDefault="008B6D10" w:rsidP="00BC7A5C">
      <w:pPr>
        <w:spacing w:after="120" w:line="360" w:lineRule="auto"/>
        <w:jc w:val="both"/>
        <w:rPr>
          <w:rFonts w:ascii="Arial" w:eastAsia="Calibri" w:hAnsi="Arial" w:cs="Arial"/>
        </w:rPr>
      </w:pPr>
    </w:p>
    <w:p w14:paraId="47EFB441" w14:textId="77777777" w:rsidR="00DD0BFC" w:rsidRPr="00DD0BFC" w:rsidRDefault="00DD0BFC" w:rsidP="00BC7A5C">
      <w:pPr>
        <w:spacing w:after="120" w:line="360" w:lineRule="auto"/>
        <w:jc w:val="both"/>
        <w:rPr>
          <w:rFonts w:ascii="Arial" w:eastAsia="Calibri" w:hAnsi="Arial" w:cs="Arial"/>
        </w:rPr>
      </w:pPr>
      <w:r w:rsidRPr="00DD0BFC">
        <w:rPr>
          <w:rFonts w:ascii="Arial" w:eastAsia="Calibri" w:hAnsi="Arial" w:cs="Arial"/>
        </w:rPr>
        <w:t>Wyrażam zgodę na przetwarzanie moich danych osobowych na potrzeby r</w:t>
      </w:r>
      <w:r>
        <w:rPr>
          <w:rFonts w:ascii="Arial" w:eastAsia="Calibri" w:hAnsi="Arial" w:cs="Arial"/>
        </w:rPr>
        <w:t>ealizacji zadań Komitetu Sterującego do spraw koordynacji interwencji EFSI w sektorze zdrowia</w:t>
      </w:r>
      <w:r w:rsidRPr="00DD0BFC">
        <w:rPr>
          <w:rFonts w:ascii="Arial" w:eastAsia="Calibri" w:hAnsi="Arial" w:cs="Arial"/>
        </w:rPr>
        <w:t xml:space="preserve">, zgodnie z </w:t>
      </w:r>
      <w:r w:rsidRPr="00DD0BFC">
        <w:rPr>
          <w:rFonts w:ascii="Arial" w:eastAsia="Calibri" w:hAnsi="Arial" w:cs="Arial"/>
        </w:rPr>
        <w:lastRenderedPageBreak/>
        <w:t>ustawą z dnia 29 sierpnia 1997 r. o ochronie danych osobowych (t. j. Dz. U. z 2014 r., poz.1182).</w:t>
      </w:r>
    </w:p>
    <w:p w14:paraId="51E30318" w14:textId="77777777" w:rsidR="00DD0BFC" w:rsidRPr="00DD0BFC" w:rsidRDefault="00DA16A4" w:rsidP="00BC7A5C">
      <w:pPr>
        <w:spacing w:after="120" w:line="360" w:lineRule="auto"/>
        <w:jc w:val="both"/>
        <w:rPr>
          <w:rFonts w:ascii="Arial" w:eastAsia="Calibri" w:hAnsi="Arial" w:cs="Arial"/>
        </w:rPr>
      </w:pPr>
      <w:r>
        <w:rPr>
          <w:rFonts w:ascii="Arial" w:eastAsia="Calibri" w:hAnsi="Arial" w:cs="Arial"/>
        </w:rPr>
        <w:t>……………………</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w:t>
      </w:r>
      <w:r w:rsidR="00DD0BFC" w:rsidRPr="00DD0BFC">
        <w:rPr>
          <w:rFonts w:ascii="Arial" w:eastAsia="Calibri" w:hAnsi="Arial" w:cs="Arial"/>
        </w:rPr>
        <w:t>.</w:t>
      </w:r>
    </w:p>
    <w:p w14:paraId="0CFA95A0" w14:textId="77777777" w:rsidR="008B6D10" w:rsidRDefault="00DD0BFC" w:rsidP="00BC7A5C">
      <w:pPr>
        <w:spacing w:after="120" w:line="360" w:lineRule="auto"/>
        <w:jc w:val="both"/>
        <w:rPr>
          <w:rFonts w:ascii="Arial" w:eastAsia="Calibri" w:hAnsi="Arial" w:cs="Arial"/>
        </w:rPr>
      </w:pPr>
      <w:r w:rsidRPr="00DD0BFC">
        <w:rPr>
          <w:rFonts w:ascii="Arial" w:eastAsia="Calibri" w:hAnsi="Arial" w:cs="Arial"/>
        </w:rPr>
        <w:t>Data, miejsce                                                                                                Podpis</w:t>
      </w:r>
    </w:p>
    <w:p w14:paraId="044ACFCE" w14:textId="77777777" w:rsidR="00D81A7B" w:rsidRPr="008B6D10" w:rsidRDefault="00D81A7B" w:rsidP="00BC7A5C">
      <w:pPr>
        <w:spacing w:after="120" w:line="360" w:lineRule="auto"/>
        <w:jc w:val="both"/>
        <w:rPr>
          <w:rFonts w:ascii="Arial" w:eastAsia="Calibri" w:hAnsi="Arial" w:cs="Arial"/>
        </w:rPr>
      </w:pPr>
      <w:r w:rsidRPr="00BC7A5C">
        <w:rPr>
          <w:rFonts w:ascii="Arial" w:eastAsia="Calibri" w:hAnsi="Arial" w:cs="Arial"/>
          <w:sz w:val="20"/>
          <w:szCs w:val="20"/>
        </w:rPr>
        <w:t>*niepotrzebne skreślić</w:t>
      </w:r>
    </w:p>
    <w:p w14:paraId="4512B98C" w14:textId="77777777" w:rsidR="00134BA8" w:rsidRPr="00B27460" w:rsidRDefault="00134BA8" w:rsidP="008B6D10">
      <w:pPr>
        <w:autoSpaceDE w:val="0"/>
        <w:autoSpaceDN w:val="0"/>
        <w:adjustRightInd w:val="0"/>
        <w:spacing w:after="0" w:line="360" w:lineRule="auto"/>
        <w:ind w:left="7080"/>
        <w:jc w:val="right"/>
        <w:rPr>
          <w:rFonts w:ascii="Arial" w:eastAsia="Calibri" w:hAnsi="Arial" w:cs="Arial"/>
        </w:rPr>
      </w:pPr>
      <w:r w:rsidRPr="00B27460">
        <w:rPr>
          <w:rFonts w:ascii="Arial" w:eastAsia="Calibri" w:hAnsi="Arial" w:cs="Arial"/>
        </w:rPr>
        <w:t>Załącznik nr 1</w:t>
      </w:r>
      <w:r>
        <w:rPr>
          <w:rFonts w:ascii="Arial" w:eastAsia="Calibri" w:hAnsi="Arial" w:cs="Arial"/>
        </w:rPr>
        <w:t>a</w:t>
      </w:r>
    </w:p>
    <w:p w14:paraId="7A651409" w14:textId="77777777" w:rsidR="00134BA8" w:rsidRPr="00B27460" w:rsidRDefault="00134BA8" w:rsidP="008B6D10">
      <w:pPr>
        <w:spacing w:after="0" w:line="360" w:lineRule="auto"/>
        <w:jc w:val="right"/>
        <w:rPr>
          <w:rFonts w:ascii="Arial" w:eastAsia="Calibri" w:hAnsi="Arial" w:cs="Arial"/>
        </w:rPr>
      </w:pPr>
      <w:r w:rsidRPr="00B27460">
        <w:rPr>
          <w:rFonts w:ascii="Arial" w:eastAsia="Calibri" w:hAnsi="Arial" w:cs="Arial"/>
        </w:rPr>
        <w:t>do Regulaminu Komitetu Sterującego</w:t>
      </w:r>
    </w:p>
    <w:p w14:paraId="12BE97DB" w14:textId="77777777" w:rsidR="00134BA8" w:rsidRPr="00B27460" w:rsidRDefault="00134BA8" w:rsidP="00134BA8">
      <w:pPr>
        <w:autoSpaceDE w:val="0"/>
        <w:autoSpaceDN w:val="0"/>
        <w:adjustRightInd w:val="0"/>
        <w:spacing w:line="360" w:lineRule="auto"/>
        <w:jc w:val="both"/>
        <w:rPr>
          <w:rFonts w:ascii="Arial" w:eastAsia="Calibri" w:hAnsi="Arial" w:cs="Arial"/>
        </w:rPr>
      </w:pPr>
    </w:p>
    <w:p w14:paraId="34D46654" w14:textId="77777777" w:rsidR="00134BA8" w:rsidRPr="00B27460" w:rsidRDefault="00134BA8" w:rsidP="00134BA8">
      <w:pPr>
        <w:autoSpaceDE w:val="0"/>
        <w:autoSpaceDN w:val="0"/>
        <w:adjustRightInd w:val="0"/>
        <w:spacing w:line="360" w:lineRule="auto"/>
        <w:jc w:val="both"/>
        <w:rPr>
          <w:rFonts w:ascii="Arial" w:eastAsia="Calibri" w:hAnsi="Arial" w:cs="Arial"/>
        </w:rPr>
      </w:pPr>
    </w:p>
    <w:p w14:paraId="53668014" w14:textId="77777777" w:rsidR="00134BA8" w:rsidRPr="00596B75" w:rsidRDefault="00134BA8" w:rsidP="00BC7A5C">
      <w:pPr>
        <w:autoSpaceDE w:val="0"/>
        <w:autoSpaceDN w:val="0"/>
        <w:adjustRightInd w:val="0"/>
        <w:spacing w:after="0" w:line="360" w:lineRule="auto"/>
        <w:jc w:val="center"/>
        <w:rPr>
          <w:rFonts w:ascii="Arial" w:eastAsia="Calibri" w:hAnsi="Arial" w:cs="Arial"/>
          <w:b/>
        </w:rPr>
      </w:pPr>
      <w:r w:rsidRPr="00596B75">
        <w:rPr>
          <w:rFonts w:ascii="Arial" w:eastAsia="Calibri" w:hAnsi="Arial" w:cs="Arial"/>
          <w:b/>
        </w:rPr>
        <w:t>DEKLARACJA POUFNOŚCI</w:t>
      </w:r>
    </w:p>
    <w:p w14:paraId="1E4C57C2" w14:textId="049C8939" w:rsidR="00134BA8" w:rsidRPr="00596B75" w:rsidRDefault="00134BA8" w:rsidP="00BC7A5C">
      <w:pPr>
        <w:autoSpaceDE w:val="0"/>
        <w:autoSpaceDN w:val="0"/>
        <w:adjustRightInd w:val="0"/>
        <w:spacing w:after="0" w:line="360" w:lineRule="auto"/>
        <w:jc w:val="center"/>
        <w:rPr>
          <w:rFonts w:ascii="Arial" w:hAnsi="Arial" w:cs="Arial"/>
          <w:b/>
        </w:rPr>
      </w:pPr>
      <w:r w:rsidRPr="00596B75">
        <w:rPr>
          <w:rFonts w:ascii="Arial" w:eastAsia="Calibri" w:hAnsi="Arial" w:cs="Arial"/>
          <w:b/>
        </w:rPr>
        <w:t>STAŁEGO OBSERWATORA/</w:t>
      </w:r>
      <w:r w:rsidR="0088237F">
        <w:rPr>
          <w:rFonts w:ascii="Arial" w:eastAsia="Calibri" w:hAnsi="Arial" w:cs="Arial"/>
          <w:b/>
        </w:rPr>
        <w:t xml:space="preserve"> </w:t>
      </w:r>
      <w:r w:rsidRPr="00596B75">
        <w:rPr>
          <w:rFonts w:ascii="Arial" w:eastAsia="Calibri" w:hAnsi="Arial" w:cs="Arial"/>
          <w:b/>
        </w:rPr>
        <w:t>ZASTĘPCY STAŁEGO OBSERWATORA</w:t>
      </w:r>
      <w:r w:rsidR="00091021" w:rsidRPr="00596B75">
        <w:rPr>
          <w:rFonts w:ascii="Arial" w:eastAsia="Calibri" w:hAnsi="Arial" w:cs="Arial"/>
          <w:b/>
        </w:rPr>
        <w:t>*</w:t>
      </w:r>
      <w:r w:rsidRPr="00596B75">
        <w:rPr>
          <w:rFonts w:ascii="Arial" w:eastAsia="Calibri" w:hAnsi="Arial" w:cs="Arial"/>
          <w:b/>
        </w:rPr>
        <w:t xml:space="preserve"> KOMITETU STERUJĄCEGO</w:t>
      </w:r>
      <w:r w:rsidRPr="00596B75">
        <w:rPr>
          <w:rFonts w:ascii="Arial" w:hAnsi="Arial" w:cs="Arial"/>
          <w:b/>
        </w:rPr>
        <w:t xml:space="preserve"> DS. KOORDYNACJI INTERWENCJI EFSI</w:t>
      </w:r>
    </w:p>
    <w:p w14:paraId="71CF74CE" w14:textId="77777777" w:rsidR="00134BA8" w:rsidRPr="00706828" w:rsidRDefault="00134BA8" w:rsidP="00BC7A5C">
      <w:pPr>
        <w:spacing w:after="0" w:line="360" w:lineRule="auto"/>
        <w:jc w:val="center"/>
        <w:rPr>
          <w:rFonts w:ascii="Arial" w:eastAsia="Calibri" w:hAnsi="Arial" w:cs="Arial"/>
        </w:rPr>
      </w:pPr>
      <w:r w:rsidRPr="00596B75">
        <w:rPr>
          <w:rFonts w:ascii="Arial" w:hAnsi="Arial" w:cs="Arial"/>
          <w:b/>
        </w:rPr>
        <w:t>W SEKTORZE ZDROWIA</w:t>
      </w:r>
    </w:p>
    <w:p w14:paraId="3EC1000B" w14:textId="77777777" w:rsidR="00134BA8" w:rsidRPr="00B27460" w:rsidRDefault="00134BA8" w:rsidP="00134BA8">
      <w:pPr>
        <w:autoSpaceDE w:val="0"/>
        <w:autoSpaceDN w:val="0"/>
        <w:adjustRightInd w:val="0"/>
        <w:spacing w:line="360" w:lineRule="auto"/>
        <w:jc w:val="both"/>
        <w:rPr>
          <w:rFonts w:ascii="Arial" w:eastAsia="Calibri" w:hAnsi="Arial" w:cs="Arial"/>
        </w:rPr>
      </w:pPr>
    </w:p>
    <w:p w14:paraId="0D2B6D8E" w14:textId="77777777" w:rsidR="00134BA8" w:rsidRPr="00B27460" w:rsidRDefault="00134BA8" w:rsidP="00134BA8">
      <w:pPr>
        <w:autoSpaceDE w:val="0"/>
        <w:autoSpaceDN w:val="0"/>
        <w:adjustRightInd w:val="0"/>
        <w:spacing w:line="360" w:lineRule="auto"/>
        <w:jc w:val="both"/>
        <w:rPr>
          <w:rFonts w:ascii="Arial" w:eastAsia="Calibri" w:hAnsi="Arial" w:cs="Arial"/>
        </w:rPr>
      </w:pPr>
      <w:r w:rsidRPr="00B27460">
        <w:rPr>
          <w:rFonts w:ascii="Arial" w:eastAsia="Calibri" w:hAnsi="Arial" w:cs="Arial"/>
        </w:rPr>
        <w:t>Niniejszym oświadczam, że:</w:t>
      </w:r>
    </w:p>
    <w:p w14:paraId="5616A5F8" w14:textId="77777777" w:rsidR="00134BA8" w:rsidRDefault="00134BA8" w:rsidP="00134BA8">
      <w:pPr>
        <w:autoSpaceDE w:val="0"/>
        <w:autoSpaceDN w:val="0"/>
        <w:adjustRightInd w:val="0"/>
        <w:spacing w:before="120" w:after="120" w:line="360" w:lineRule="auto"/>
        <w:jc w:val="both"/>
        <w:rPr>
          <w:rFonts w:ascii="Arial" w:eastAsia="Calibri" w:hAnsi="Arial" w:cs="Arial"/>
        </w:rPr>
      </w:pPr>
      <w:r w:rsidRPr="00B27460">
        <w:rPr>
          <w:rFonts w:ascii="Arial" w:eastAsia="Calibri" w:hAnsi="Arial" w:cs="Arial"/>
        </w:rPr>
        <w:t>Zapoznałem się z Regulaminem Komitetu Sterującego</w:t>
      </w:r>
      <w:r w:rsidRPr="00B27460">
        <w:rPr>
          <w:rFonts w:ascii="Arial" w:hAnsi="Arial" w:cs="Arial"/>
        </w:rPr>
        <w:t xml:space="preserve"> ds. koordynacji interwencji EFSI </w:t>
      </w:r>
      <w:r w:rsidR="00DB304B">
        <w:rPr>
          <w:rFonts w:ascii="Arial" w:hAnsi="Arial" w:cs="Arial"/>
        </w:rPr>
        <w:br/>
      </w:r>
      <w:r w:rsidRPr="00B27460">
        <w:rPr>
          <w:rFonts w:ascii="Arial" w:hAnsi="Arial" w:cs="Arial"/>
        </w:rPr>
        <w:t>w sektorze zdrowia</w:t>
      </w:r>
      <w:r w:rsidRPr="00B27460">
        <w:rPr>
          <w:rFonts w:ascii="Arial" w:eastAsia="Calibri" w:hAnsi="Arial" w:cs="Arial"/>
        </w:rPr>
        <w:t>.</w:t>
      </w:r>
    </w:p>
    <w:p w14:paraId="3DE9FC93" w14:textId="77777777" w:rsidR="007E4882" w:rsidRPr="00B27460" w:rsidRDefault="007E4882" w:rsidP="00134BA8">
      <w:pPr>
        <w:autoSpaceDE w:val="0"/>
        <w:autoSpaceDN w:val="0"/>
        <w:adjustRightInd w:val="0"/>
        <w:spacing w:before="120" w:after="120" w:line="360" w:lineRule="auto"/>
        <w:jc w:val="both"/>
        <w:rPr>
          <w:rFonts w:ascii="Arial" w:eastAsia="Calibri" w:hAnsi="Arial" w:cs="Arial"/>
        </w:rPr>
      </w:pPr>
      <w:r w:rsidRPr="00B27460">
        <w:rPr>
          <w:rFonts w:ascii="Arial" w:eastAsia="Calibri" w:hAnsi="Arial" w:cs="Arial"/>
        </w:rPr>
        <w:t xml:space="preserve">Zobowiązuję się do wypełniania </w:t>
      </w:r>
      <w:r>
        <w:rPr>
          <w:rFonts w:ascii="Arial" w:eastAsia="Calibri" w:hAnsi="Arial" w:cs="Arial"/>
        </w:rPr>
        <w:t>zadań stałego obserwatora Komitetu Sterującego</w:t>
      </w:r>
      <w:r w:rsidRPr="00B27460">
        <w:rPr>
          <w:rFonts w:ascii="Arial" w:eastAsia="Calibri" w:hAnsi="Arial" w:cs="Arial"/>
        </w:rPr>
        <w:t xml:space="preserve"> w sposób uczciwy i sprawiedliwy, zgodnie z posiadaną wiedzą.</w:t>
      </w:r>
    </w:p>
    <w:p w14:paraId="548B794E" w14:textId="77777777" w:rsidR="00134BA8" w:rsidRPr="00B27460" w:rsidRDefault="00FC37FC" w:rsidP="008B6D10">
      <w:p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Ponadto </w:t>
      </w:r>
      <w:r w:rsidR="00134BA8">
        <w:rPr>
          <w:rFonts w:ascii="Arial" w:eastAsia="Calibri" w:hAnsi="Arial" w:cs="Arial"/>
        </w:rPr>
        <w:t>z</w:t>
      </w:r>
      <w:r w:rsidR="00134BA8" w:rsidRPr="00B27460">
        <w:rPr>
          <w:rFonts w:ascii="Arial" w:eastAsia="Calibri" w:hAnsi="Arial" w:cs="Arial"/>
        </w:rPr>
        <w:t xml:space="preserve">obowiązuję się do </w:t>
      </w:r>
      <w:r w:rsidR="00134BA8">
        <w:rPr>
          <w:rFonts w:ascii="Arial" w:eastAsia="Calibri" w:hAnsi="Arial" w:cs="Arial"/>
        </w:rPr>
        <w:t>nierozpowszechniania</w:t>
      </w:r>
      <w:r w:rsidR="00134BA8" w:rsidRPr="00C21CA0">
        <w:rPr>
          <w:rFonts w:ascii="Arial" w:eastAsia="Calibri" w:hAnsi="Arial" w:cs="Arial"/>
        </w:rPr>
        <w:t xml:space="preserve"> treści dokumentów, które są przedmiotem posiedzenia</w:t>
      </w:r>
      <w:r w:rsidR="00134BA8">
        <w:rPr>
          <w:rFonts w:ascii="Arial" w:eastAsia="Calibri" w:hAnsi="Arial" w:cs="Arial"/>
        </w:rPr>
        <w:t xml:space="preserve"> Komitetu Sterującego</w:t>
      </w:r>
      <w:r w:rsidR="00134BA8" w:rsidRPr="00C21CA0">
        <w:rPr>
          <w:rFonts w:ascii="Arial" w:eastAsia="Calibri" w:hAnsi="Arial" w:cs="Arial"/>
        </w:rPr>
        <w:t xml:space="preserve">, do czasu podjęcia przez Komitet decyzji </w:t>
      </w:r>
      <w:r w:rsidR="00DB304B">
        <w:rPr>
          <w:rFonts w:ascii="Arial" w:eastAsia="Calibri" w:hAnsi="Arial" w:cs="Arial"/>
        </w:rPr>
        <w:br/>
      </w:r>
      <w:r w:rsidR="00134BA8" w:rsidRPr="00C21CA0">
        <w:rPr>
          <w:rFonts w:ascii="Arial" w:eastAsia="Calibri" w:hAnsi="Arial" w:cs="Arial"/>
        </w:rPr>
        <w:t xml:space="preserve">w ich sprawie. Powyższy zakaz rozpowszechniania nie dotyczy konieczności przeprowadzania konsultacji treści dokumentów, które będą przedmiotem posiedzenia, </w:t>
      </w:r>
      <w:r w:rsidR="00DB304B">
        <w:rPr>
          <w:rFonts w:ascii="Arial" w:eastAsia="Calibri" w:hAnsi="Arial" w:cs="Arial"/>
        </w:rPr>
        <w:br/>
      </w:r>
      <w:r w:rsidR="00134BA8" w:rsidRPr="00C21CA0">
        <w:rPr>
          <w:rFonts w:ascii="Arial" w:eastAsia="Calibri" w:hAnsi="Arial" w:cs="Arial"/>
        </w:rPr>
        <w:t xml:space="preserve">z organizacjami lub instytucjami </w:t>
      </w:r>
      <w:r w:rsidR="00134BA8">
        <w:rPr>
          <w:rFonts w:ascii="Arial" w:eastAsia="Calibri" w:hAnsi="Arial" w:cs="Arial"/>
        </w:rPr>
        <w:t>delegującymi</w:t>
      </w:r>
      <w:r w:rsidR="00134BA8" w:rsidRPr="00C21CA0">
        <w:rPr>
          <w:rFonts w:ascii="Arial" w:eastAsia="Calibri" w:hAnsi="Arial" w:cs="Arial"/>
        </w:rPr>
        <w:t xml:space="preserve"> członk</w:t>
      </w:r>
      <w:r w:rsidR="00134BA8">
        <w:rPr>
          <w:rFonts w:ascii="Arial" w:eastAsia="Calibri" w:hAnsi="Arial" w:cs="Arial"/>
        </w:rPr>
        <w:t>ów</w:t>
      </w:r>
      <w:r w:rsidR="00134BA8" w:rsidRPr="00C21CA0">
        <w:rPr>
          <w:rFonts w:ascii="Arial" w:eastAsia="Calibri" w:hAnsi="Arial" w:cs="Arial"/>
        </w:rPr>
        <w:t xml:space="preserve"> Komitetu</w:t>
      </w:r>
      <w:r w:rsidR="00134BA8">
        <w:rPr>
          <w:rFonts w:ascii="Arial" w:eastAsia="Calibri" w:hAnsi="Arial" w:cs="Arial"/>
        </w:rPr>
        <w:t xml:space="preserve"> Sterującego</w:t>
      </w:r>
      <w:r w:rsidR="00134BA8" w:rsidRPr="00C21CA0">
        <w:rPr>
          <w:rFonts w:ascii="Arial" w:eastAsia="Calibri"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5398"/>
      </w:tblGrid>
      <w:tr w:rsidR="00134BA8" w:rsidRPr="00B27460" w14:paraId="6F573E74" w14:textId="77777777" w:rsidTr="008172F4">
        <w:tc>
          <w:tcPr>
            <w:tcW w:w="3708" w:type="dxa"/>
            <w:shd w:val="clear" w:color="auto" w:fill="auto"/>
          </w:tcPr>
          <w:p w14:paraId="05B98061" w14:textId="77777777" w:rsidR="00134BA8" w:rsidRPr="00B27460" w:rsidRDefault="00134BA8" w:rsidP="008172F4">
            <w:pPr>
              <w:spacing w:line="360" w:lineRule="auto"/>
              <w:jc w:val="both"/>
              <w:rPr>
                <w:rFonts w:ascii="Arial" w:eastAsia="Calibri" w:hAnsi="Arial" w:cs="Arial"/>
              </w:rPr>
            </w:pPr>
            <w:r w:rsidRPr="00B27460">
              <w:rPr>
                <w:rFonts w:ascii="Arial" w:eastAsia="Calibri" w:hAnsi="Arial" w:cs="Arial"/>
              </w:rPr>
              <w:t>Imię i Nazwisko</w:t>
            </w:r>
          </w:p>
        </w:tc>
        <w:tc>
          <w:tcPr>
            <w:tcW w:w="5504" w:type="dxa"/>
            <w:shd w:val="clear" w:color="auto" w:fill="auto"/>
          </w:tcPr>
          <w:p w14:paraId="387EB0F3" w14:textId="77777777" w:rsidR="00134BA8" w:rsidRPr="00B27460" w:rsidRDefault="00134BA8" w:rsidP="008172F4">
            <w:pPr>
              <w:spacing w:line="360" w:lineRule="auto"/>
              <w:jc w:val="both"/>
              <w:rPr>
                <w:rFonts w:ascii="Arial" w:eastAsia="Calibri" w:hAnsi="Arial" w:cs="Arial"/>
              </w:rPr>
            </w:pPr>
          </w:p>
        </w:tc>
      </w:tr>
      <w:tr w:rsidR="00134BA8" w:rsidRPr="00B27460" w14:paraId="4775EC2B" w14:textId="77777777" w:rsidTr="008172F4">
        <w:trPr>
          <w:trHeight w:val="567"/>
        </w:trPr>
        <w:tc>
          <w:tcPr>
            <w:tcW w:w="3708" w:type="dxa"/>
            <w:shd w:val="clear" w:color="auto" w:fill="auto"/>
            <w:vAlign w:val="center"/>
          </w:tcPr>
          <w:p w14:paraId="0103E2BA" w14:textId="77777777" w:rsidR="00134BA8" w:rsidRPr="00B27460" w:rsidRDefault="00134BA8" w:rsidP="008172F4">
            <w:pPr>
              <w:spacing w:line="360" w:lineRule="auto"/>
              <w:jc w:val="both"/>
              <w:rPr>
                <w:rFonts w:ascii="Arial" w:eastAsia="Calibri" w:hAnsi="Arial" w:cs="Arial"/>
              </w:rPr>
            </w:pPr>
            <w:r w:rsidRPr="00B27460">
              <w:rPr>
                <w:rFonts w:ascii="Arial" w:eastAsia="Calibri" w:hAnsi="Arial" w:cs="Arial"/>
              </w:rPr>
              <w:t>Podpis</w:t>
            </w:r>
          </w:p>
        </w:tc>
        <w:tc>
          <w:tcPr>
            <w:tcW w:w="5504" w:type="dxa"/>
            <w:shd w:val="clear" w:color="auto" w:fill="auto"/>
          </w:tcPr>
          <w:p w14:paraId="0D1DB358" w14:textId="77777777" w:rsidR="00134BA8" w:rsidRPr="00B27460" w:rsidRDefault="00134BA8" w:rsidP="008172F4">
            <w:pPr>
              <w:spacing w:line="360" w:lineRule="auto"/>
              <w:jc w:val="both"/>
              <w:rPr>
                <w:rFonts w:ascii="Arial" w:eastAsia="Calibri" w:hAnsi="Arial" w:cs="Arial"/>
              </w:rPr>
            </w:pPr>
          </w:p>
        </w:tc>
      </w:tr>
      <w:tr w:rsidR="00134BA8" w:rsidRPr="00B27460" w14:paraId="59AF02A4" w14:textId="77777777" w:rsidTr="008172F4">
        <w:tc>
          <w:tcPr>
            <w:tcW w:w="3708" w:type="dxa"/>
            <w:shd w:val="clear" w:color="auto" w:fill="auto"/>
          </w:tcPr>
          <w:p w14:paraId="11F2119E" w14:textId="77777777" w:rsidR="00134BA8" w:rsidRPr="00B27460" w:rsidRDefault="00134BA8" w:rsidP="008172F4">
            <w:pPr>
              <w:spacing w:line="360" w:lineRule="auto"/>
              <w:jc w:val="both"/>
              <w:rPr>
                <w:rFonts w:ascii="Arial" w:eastAsia="Calibri" w:hAnsi="Arial" w:cs="Arial"/>
              </w:rPr>
            </w:pPr>
            <w:r w:rsidRPr="00B27460">
              <w:rPr>
                <w:rFonts w:ascii="Arial" w:eastAsia="Calibri" w:hAnsi="Arial" w:cs="Arial"/>
              </w:rPr>
              <w:t>Miejscowość, data</w:t>
            </w:r>
          </w:p>
        </w:tc>
        <w:tc>
          <w:tcPr>
            <w:tcW w:w="5504" w:type="dxa"/>
            <w:shd w:val="clear" w:color="auto" w:fill="auto"/>
          </w:tcPr>
          <w:p w14:paraId="0E9A8A0E" w14:textId="77777777" w:rsidR="00134BA8" w:rsidRPr="00B27460" w:rsidRDefault="00134BA8" w:rsidP="008172F4">
            <w:pPr>
              <w:spacing w:line="360" w:lineRule="auto"/>
              <w:jc w:val="both"/>
              <w:rPr>
                <w:rFonts w:ascii="Arial" w:eastAsia="Calibri" w:hAnsi="Arial" w:cs="Arial"/>
              </w:rPr>
            </w:pPr>
          </w:p>
        </w:tc>
      </w:tr>
    </w:tbl>
    <w:p w14:paraId="2A053954" w14:textId="77777777" w:rsidR="00134BA8" w:rsidRDefault="00134BA8" w:rsidP="00B27460">
      <w:pPr>
        <w:spacing w:after="120" w:line="360" w:lineRule="auto"/>
        <w:jc w:val="right"/>
        <w:rPr>
          <w:rFonts w:ascii="Arial" w:eastAsia="Calibri" w:hAnsi="Arial" w:cs="Arial"/>
        </w:rPr>
      </w:pPr>
    </w:p>
    <w:p w14:paraId="257506A3" w14:textId="77777777" w:rsidR="00DD0BFC" w:rsidRPr="00DD0BFC" w:rsidRDefault="00DD0BFC" w:rsidP="00DD0BFC">
      <w:pPr>
        <w:spacing w:after="120" w:line="360" w:lineRule="auto"/>
        <w:jc w:val="both"/>
        <w:rPr>
          <w:rFonts w:ascii="Arial" w:eastAsia="Calibri" w:hAnsi="Arial" w:cs="Arial"/>
        </w:rPr>
      </w:pPr>
      <w:r w:rsidRPr="00DD0BFC">
        <w:rPr>
          <w:rFonts w:ascii="Arial" w:eastAsia="Calibri" w:hAnsi="Arial" w:cs="Arial"/>
        </w:rPr>
        <w:t>Wyrażam zgodę na przetwarzanie moich danych osobowych na potrzeby r</w:t>
      </w:r>
      <w:r>
        <w:rPr>
          <w:rFonts w:ascii="Arial" w:eastAsia="Calibri" w:hAnsi="Arial" w:cs="Arial"/>
        </w:rPr>
        <w:t>ealizacji zadań Komitetu Sterującego do spraw koordynacji interwencji EFSI w sektorze zdrowia</w:t>
      </w:r>
      <w:r w:rsidRPr="00DD0BFC">
        <w:rPr>
          <w:rFonts w:ascii="Arial" w:eastAsia="Calibri" w:hAnsi="Arial" w:cs="Arial"/>
        </w:rPr>
        <w:t xml:space="preserve">, zgodnie z </w:t>
      </w:r>
      <w:r w:rsidRPr="00DD0BFC">
        <w:rPr>
          <w:rFonts w:ascii="Arial" w:eastAsia="Calibri" w:hAnsi="Arial" w:cs="Arial"/>
        </w:rPr>
        <w:lastRenderedPageBreak/>
        <w:t>ustawą z dnia 29 sierpnia 1997 r. o ochronie danych osobowych (t. j. Dz. U. z 2014 r., poz.1182).</w:t>
      </w:r>
    </w:p>
    <w:p w14:paraId="158C5AC2" w14:textId="77777777" w:rsidR="00DD0BFC" w:rsidRPr="00DD0BFC" w:rsidRDefault="002B5906" w:rsidP="00DD0BFC">
      <w:pPr>
        <w:spacing w:after="120" w:line="360" w:lineRule="auto"/>
        <w:jc w:val="both"/>
        <w:rPr>
          <w:rFonts w:ascii="Arial" w:eastAsia="Calibri" w:hAnsi="Arial" w:cs="Arial"/>
        </w:rPr>
      </w:pPr>
      <w:r>
        <w:rPr>
          <w:rFonts w:ascii="Arial" w:eastAsia="Calibri" w:hAnsi="Arial" w:cs="Arial"/>
        </w:rPr>
        <w:t>…………………………</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w:t>
      </w:r>
    </w:p>
    <w:p w14:paraId="44827927" w14:textId="77777777" w:rsidR="008B6D10" w:rsidRDefault="00DD0BFC" w:rsidP="00091021">
      <w:pPr>
        <w:spacing w:after="120" w:line="360" w:lineRule="auto"/>
        <w:jc w:val="both"/>
        <w:rPr>
          <w:rFonts w:ascii="Arial" w:eastAsia="Calibri" w:hAnsi="Arial" w:cs="Arial"/>
        </w:rPr>
      </w:pPr>
      <w:r w:rsidRPr="00DD0BFC">
        <w:rPr>
          <w:rFonts w:ascii="Arial" w:eastAsia="Calibri" w:hAnsi="Arial" w:cs="Arial"/>
        </w:rPr>
        <w:t xml:space="preserve">Data, miejsce                                                                      </w:t>
      </w:r>
      <w:r w:rsidR="008B6D10">
        <w:rPr>
          <w:rFonts w:ascii="Arial" w:eastAsia="Calibri" w:hAnsi="Arial" w:cs="Arial"/>
        </w:rPr>
        <w:t xml:space="preserve">                        </w:t>
      </w:r>
      <w:r w:rsidR="008F4556">
        <w:rPr>
          <w:rFonts w:ascii="Arial" w:eastAsia="Calibri" w:hAnsi="Arial" w:cs="Arial"/>
        </w:rPr>
        <w:t>Podpis</w:t>
      </w:r>
      <w:r w:rsidR="00C0161A">
        <w:rPr>
          <w:rFonts w:ascii="Arial" w:eastAsia="Calibri" w:hAnsi="Arial" w:cs="Arial"/>
        </w:rPr>
        <w:t xml:space="preserve"> </w:t>
      </w:r>
    </w:p>
    <w:p w14:paraId="5C6E9B3E" w14:textId="77777777" w:rsidR="00091021" w:rsidRPr="008B6D10" w:rsidRDefault="00091021" w:rsidP="00091021">
      <w:pPr>
        <w:spacing w:after="120" w:line="360" w:lineRule="auto"/>
        <w:jc w:val="both"/>
        <w:rPr>
          <w:rFonts w:ascii="Arial" w:eastAsia="Calibri" w:hAnsi="Arial" w:cs="Arial"/>
        </w:rPr>
      </w:pPr>
      <w:r w:rsidRPr="00BC7A5C">
        <w:rPr>
          <w:rFonts w:ascii="Arial" w:eastAsia="Calibri" w:hAnsi="Arial" w:cs="Arial"/>
          <w:sz w:val="20"/>
          <w:szCs w:val="20"/>
        </w:rPr>
        <w:t>*niepotrzebne skreślić</w:t>
      </w:r>
    </w:p>
    <w:p w14:paraId="1A467DB5" w14:textId="77777777" w:rsidR="00706828" w:rsidRDefault="00706828" w:rsidP="008B6D10">
      <w:pPr>
        <w:spacing w:after="120" w:line="360" w:lineRule="auto"/>
        <w:rPr>
          <w:rFonts w:ascii="Arial" w:eastAsia="Calibri" w:hAnsi="Arial" w:cs="Arial"/>
        </w:rPr>
      </w:pPr>
    </w:p>
    <w:p w14:paraId="1D51369D" w14:textId="77777777" w:rsidR="00973508" w:rsidRPr="00B27460" w:rsidRDefault="00973508" w:rsidP="008B6D10">
      <w:pPr>
        <w:spacing w:after="0" w:line="360" w:lineRule="auto"/>
        <w:jc w:val="right"/>
        <w:rPr>
          <w:rFonts w:ascii="Arial" w:eastAsia="Calibri" w:hAnsi="Arial" w:cs="Arial"/>
        </w:rPr>
      </w:pPr>
      <w:r w:rsidRPr="00B27460">
        <w:rPr>
          <w:rFonts w:ascii="Arial" w:eastAsia="Calibri" w:hAnsi="Arial" w:cs="Arial"/>
        </w:rPr>
        <w:t>Załącznik nr 2</w:t>
      </w:r>
    </w:p>
    <w:p w14:paraId="4FA8DECE" w14:textId="77777777" w:rsidR="00973508" w:rsidRPr="00B27460" w:rsidRDefault="00973508" w:rsidP="008B6D10">
      <w:pPr>
        <w:spacing w:after="0" w:line="360" w:lineRule="auto"/>
        <w:jc w:val="right"/>
        <w:rPr>
          <w:rFonts w:ascii="Arial" w:eastAsia="Calibri" w:hAnsi="Arial" w:cs="Arial"/>
        </w:rPr>
      </w:pPr>
      <w:r w:rsidRPr="00B27460">
        <w:rPr>
          <w:rFonts w:ascii="Arial" w:eastAsia="Calibri" w:hAnsi="Arial" w:cs="Arial"/>
        </w:rPr>
        <w:t>do Regulaminu Komitetu Sterującego</w:t>
      </w:r>
    </w:p>
    <w:p w14:paraId="1C786067" w14:textId="77777777" w:rsidR="00973508" w:rsidRPr="00B27460" w:rsidRDefault="00973508" w:rsidP="00B27460">
      <w:pPr>
        <w:spacing w:before="120" w:after="120" w:line="360" w:lineRule="auto"/>
        <w:jc w:val="both"/>
        <w:rPr>
          <w:rFonts w:ascii="Arial" w:eastAsia="Calibri" w:hAnsi="Arial" w:cs="Arial"/>
        </w:rPr>
      </w:pPr>
    </w:p>
    <w:p w14:paraId="5117018B" w14:textId="77777777" w:rsidR="00973508" w:rsidRPr="00BC7A5C" w:rsidRDefault="00973508" w:rsidP="00B27460">
      <w:pPr>
        <w:spacing w:before="120" w:after="120" w:line="360" w:lineRule="auto"/>
        <w:jc w:val="both"/>
        <w:rPr>
          <w:rFonts w:ascii="Arial" w:eastAsia="Calibri" w:hAnsi="Arial" w:cs="Arial"/>
          <w:b/>
        </w:rPr>
      </w:pPr>
      <w:r w:rsidRPr="00BC7A5C">
        <w:rPr>
          <w:rFonts w:ascii="Arial" w:eastAsia="Calibri" w:hAnsi="Arial" w:cs="Arial"/>
          <w:b/>
        </w:rPr>
        <w:t>Protokół z posiedzenia Komitetu Sterującego</w:t>
      </w:r>
      <w:r w:rsidR="00B27460" w:rsidRPr="00BC7A5C">
        <w:rPr>
          <w:rFonts w:ascii="Arial" w:hAnsi="Arial" w:cs="Arial"/>
          <w:b/>
        </w:rPr>
        <w:t xml:space="preserve"> ds. koordynacji interwencji EFSI w sektorze zdrowia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942"/>
        <w:gridCol w:w="5589"/>
      </w:tblGrid>
      <w:tr w:rsidR="00973508" w:rsidRPr="00B27460" w14:paraId="49448E7F" w14:textId="77777777" w:rsidTr="003601DD">
        <w:tc>
          <w:tcPr>
            <w:tcW w:w="534" w:type="dxa"/>
            <w:tcBorders>
              <w:bottom w:val="single" w:sz="4" w:space="0" w:color="auto"/>
            </w:tcBorders>
            <w:shd w:val="pct20" w:color="auto" w:fill="auto"/>
          </w:tcPr>
          <w:p w14:paraId="7AA31F30"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1.</w:t>
            </w:r>
          </w:p>
        </w:tc>
        <w:tc>
          <w:tcPr>
            <w:tcW w:w="8678" w:type="dxa"/>
            <w:gridSpan w:val="2"/>
            <w:tcBorders>
              <w:bottom w:val="single" w:sz="4" w:space="0" w:color="auto"/>
            </w:tcBorders>
            <w:shd w:val="pct20" w:color="auto" w:fill="auto"/>
          </w:tcPr>
          <w:p w14:paraId="5EF071A4"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Data i miejsce posiedzenia:</w:t>
            </w:r>
          </w:p>
        </w:tc>
      </w:tr>
      <w:tr w:rsidR="00973508" w:rsidRPr="00B27460" w14:paraId="49858495" w14:textId="77777777" w:rsidTr="003601DD">
        <w:tc>
          <w:tcPr>
            <w:tcW w:w="9212" w:type="dxa"/>
            <w:gridSpan w:val="3"/>
            <w:tcBorders>
              <w:bottom w:val="single" w:sz="4" w:space="0" w:color="auto"/>
            </w:tcBorders>
            <w:shd w:val="clear" w:color="auto" w:fill="auto"/>
          </w:tcPr>
          <w:p w14:paraId="661B89E2" w14:textId="77777777" w:rsidR="00973508" w:rsidRPr="00B27460" w:rsidRDefault="00973508" w:rsidP="00B27460">
            <w:pPr>
              <w:spacing w:line="360" w:lineRule="auto"/>
              <w:jc w:val="both"/>
              <w:rPr>
                <w:rFonts w:ascii="Arial" w:eastAsia="Calibri" w:hAnsi="Arial" w:cs="Arial"/>
              </w:rPr>
            </w:pPr>
          </w:p>
        </w:tc>
      </w:tr>
      <w:tr w:rsidR="00973508" w:rsidRPr="00B27460" w14:paraId="2E4A163E" w14:textId="77777777" w:rsidTr="003601DD">
        <w:tc>
          <w:tcPr>
            <w:tcW w:w="534" w:type="dxa"/>
            <w:tcBorders>
              <w:left w:val="nil"/>
              <w:bottom w:val="single" w:sz="4" w:space="0" w:color="auto"/>
              <w:right w:val="nil"/>
            </w:tcBorders>
            <w:shd w:val="clear" w:color="auto" w:fill="auto"/>
          </w:tcPr>
          <w:p w14:paraId="223C2E09" w14:textId="77777777" w:rsidR="00973508" w:rsidRPr="00B27460" w:rsidRDefault="00973508" w:rsidP="00B27460">
            <w:pPr>
              <w:spacing w:line="360" w:lineRule="auto"/>
              <w:jc w:val="both"/>
              <w:rPr>
                <w:rFonts w:ascii="Arial" w:eastAsia="Calibri" w:hAnsi="Arial" w:cs="Arial"/>
              </w:rPr>
            </w:pPr>
          </w:p>
        </w:tc>
        <w:tc>
          <w:tcPr>
            <w:tcW w:w="2976" w:type="dxa"/>
            <w:tcBorders>
              <w:left w:val="nil"/>
              <w:bottom w:val="single" w:sz="4" w:space="0" w:color="auto"/>
              <w:right w:val="nil"/>
            </w:tcBorders>
            <w:shd w:val="clear" w:color="auto" w:fill="auto"/>
          </w:tcPr>
          <w:p w14:paraId="79BEC3F1" w14:textId="77777777" w:rsidR="00973508" w:rsidRPr="00B27460" w:rsidRDefault="00973508" w:rsidP="00B27460">
            <w:pPr>
              <w:spacing w:line="360" w:lineRule="auto"/>
              <w:jc w:val="both"/>
              <w:rPr>
                <w:rFonts w:ascii="Arial" w:eastAsia="Calibri" w:hAnsi="Arial" w:cs="Arial"/>
              </w:rPr>
            </w:pPr>
          </w:p>
        </w:tc>
        <w:tc>
          <w:tcPr>
            <w:tcW w:w="5702" w:type="dxa"/>
            <w:tcBorders>
              <w:left w:val="nil"/>
              <w:bottom w:val="single" w:sz="4" w:space="0" w:color="auto"/>
              <w:right w:val="nil"/>
            </w:tcBorders>
            <w:shd w:val="clear" w:color="auto" w:fill="auto"/>
          </w:tcPr>
          <w:p w14:paraId="266FE8FE" w14:textId="77777777" w:rsidR="00973508" w:rsidRPr="00B27460" w:rsidRDefault="00973508" w:rsidP="00B27460">
            <w:pPr>
              <w:spacing w:line="360" w:lineRule="auto"/>
              <w:jc w:val="both"/>
              <w:rPr>
                <w:rFonts w:ascii="Arial" w:eastAsia="Calibri" w:hAnsi="Arial" w:cs="Arial"/>
              </w:rPr>
            </w:pPr>
          </w:p>
        </w:tc>
      </w:tr>
      <w:tr w:rsidR="00973508" w:rsidRPr="00B27460" w14:paraId="13C952D1" w14:textId="77777777" w:rsidTr="003601DD">
        <w:tc>
          <w:tcPr>
            <w:tcW w:w="534" w:type="dxa"/>
            <w:shd w:val="pct20" w:color="auto" w:fill="auto"/>
          </w:tcPr>
          <w:p w14:paraId="6B440450"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2.</w:t>
            </w:r>
          </w:p>
        </w:tc>
        <w:tc>
          <w:tcPr>
            <w:tcW w:w="8678" w:type="dxa"/>
            <w:gridSpan w:val="2"/>
            <w:shd w:val="pct20" w:color="auto" w:fill="auto"/>
          </w:tcPr>
          <w:p w14:paraId="2B666F51" w14:textId="1358F16F" w:rsidR="00973508" w:rsidRPr="00B27460" w:rsidRDefault="00843A25" w:rsidP="00B27460">
            <w:pPr>
              <w:spacing w:line="360" w:lineRule="auto"/>
              <w:jc w:val="both"/>
              <w:rPr>
                <w:rFonts w:ascii="Arial" w:eastAsia="Calibri" w:hAnsi="Arial" w:cs="Arial"/>
              </w:rPr>
            </w:pPr>
            <w:r>
              <w:rPr>
                <w:rFonts w:ascii="Arial" w:eastAsia="Calibri" w:hAnsi="Arial" w:cs="Arial"/>
              </w:rPr>
              <w:t>Porządek obrad</w:t>
            </w:r>
            <w:r w:rsidR="00973508" w:rsidRPr="00B27460">
              <w:rPr>
                <w:rFonts w:ascii="Arial" w:eastAsia="Calibri" w:hAnsi="Arial" w:cs="Arial"/>
              </w:rPr>
              <w:t>:</w:t>
            </w:r>
          </w:p>
        </w:tc>
      </w:tr>
      <w:tr w:rsidR="00973508" w:rsidRPr="00B27460" w14:paraId="47FF93D2" w14:textId="77777777" w:rsidTr="003601DD">
        <w:tc>
          <w:tcPr>
            <w:tcW w:w="9212" w:type="dxa"/>
            <w:gridSpan w:val="3"/>
            <w:tcBorders>
              <w:bottom w:val="single" w:sz="4" w:space="0" w:color="auto"/>
            </w:tcBorders>
            <w:shd w:val="clear" w:color="auto" w:fill="auto"/>
          </w:tcPr>
          <w:p w14:paraId="2D7ACDFB" w14:textId="77777777" w:rsidR="00973508" w:rsidRPr="00B27460" w:rsidRDefault="00973508" w:rsidP="00B27460">
            <w:pPr>
              <w:spacing w:line="360" w:lineRule="auto"/>
              <w:jc w:val="both"/>
              <w:rPr>
                <w:rFonts w:ascii="Arial" w:eastAsia="Calibri" w:hAnsi="Arial" w:cs="Arial"/>
              </w:rPr>
            </w:pPr>
          </w:p>
          <w:p w14:paraId="5B3CD68C" w14:textId="77777777" w:rsidR="00973508" w:rsidRPr="00B27460" w:rsidRDefault="00973508" w:rsidP="00B27460">
            <w:pPr>
              <w:spacing w:line="360" w:lineRule="auto"/>
              <w:jc w:val="both"/>
              <w:rPr>
                <w:rFonts w:ascii="Arial" w:eastAsia="Calibri" w:hAnsi="Arial" w:cs="Arial"/>
              </w:rPr>
            </w:pPr>
          </w:p>
        </w:tc>
      </w:tr>
      <w:tr w:rsidR="00973508" w:rsidRPr="00B27460" w14:paraId="174DB672" w14:textId="77777777" w:rsidTr="003601DD">
        <w:tc>
          <w:tcPr>
            <w:tcW w:w="534" w:type="dxa"/>
            <w:tcBorders>
              <w:left w:val="nil"/>
              <w:bottom w:val="single" w:sz="4" w:space="0" w:color="auto"/>
              <w:right w:val="nil"/>
            </w:tcBorders>
            <w:shd w:val="clear" w:color="auto" w:fill="auto"/>
          </w:tcPr>
          <w:p w14:paraId="32D6CCC3" w14:textId="77777777" w:rsidR="00973508" w:rsidRPr="00B27460" w:rsidRDefault="00973508" w:rsidP="00B27460">
            <w:pPr>
              <w:spacing w:line="360" w:lineRule="auto"/>
              <w:jc w:val="both"/>
              <w:rPr>
                <w:rFonts w:ascii="Arial" w:eastAsia="Calibri" w:hAnsi="Arial" w:cs="Arial"/>
              </w:rPr>
            </w:pPr>
          </w:p>
        </w:tc>
        <w:tc>
          <w:tcPr>
            <w:tcW w:w="2976" w:type="dxa"/>
            <w:tcBorders>
              <w:left w:val="nil"/>
              <w:bottom w:val="single" w:sz="4" w:space="0" w:color="auto"/>
              <w:right w:val="nil"/>
            </w:tcBorders>
            <w:shd w:val="clear" w:color="auto" w:fill="auto"/>
          </w:tcPr>
          <w:p w14:paraId="757A16C6" w14:textId="77777777" w:rsidR="00973508" w:rsidRPr="00B27460" w:rsidRDefault="00973508" w:rsidP="00B27460">
            <w:pPr>
              <w:spacing w:line="360" w:lineRule="auto"/>
              <w:jc w:val="both"/>
              <w:rPr>
                <w:rFonts w:ascii="Arial" w:eastAsia="Calibri" w:hAnsi="Arial" w:cs="Arial"/>
              </w:rPr>
            </w:pPr>
          </w:p>
        </w:tc>
        <w:tc>
          <w:tcPr>
            <w:tcW w:w="5702" w:type="dxa"/>
            <w:tcBorders>
              <w:left w:val="nil"/>
              <w:bottom w:val="single" w:sz="4" w:space="0" w:color="auto"/>
              <w:right w:val="nil"/>
            </w:tcBorders>
            <w:shd w:val="clear" w:color="auto" w:fill="auto"/>
          </w:tcPr>
          <w:p w14:paraId="67C8A423" w14:textId="77777777" w:rsidR="00973508" w:rsidRPr="00B27460" w:rsidRDefault="00973508" w:rsidP="00B27460">
            <w:pPr>
              <w:spacing w:line="360" w:lineRule="auto"/>
              <w:jc w:val="both"/>
              <w:rPr>
                <w:rFonts w:ascii="Arial" w:eastAsia="Calibri" w:hAnsi="Arial" w:cs="Arial"/>
              </w:rPr>
            </w:pPr>
          </w:p>
        </w:tc>
      </w:tr>
      <w:tr w:rsidR="00973508" w:rsidRPr="00B27460" w14:paraId="0DE3E524" w14:textId="77777777" w:rsidTr="003601DD">
        <w:tc>
          <w:tcPr>
            <w:tcW w:w="534" w:type="dxa"/>
            <w:shd w:val="pct20" w:color="auto" w:fill="auto"/>
          </w:tcPr>
          <w:p w14:paraId="1B5D0430"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3.</w:t>
            </w:r>
          </w:p>
        </w:tc>
        <w:tc>
          <w:tcPr>
            <w:tcW w:w="8678" w:type="dxa"/>
            <w:gridSpan w:val="2"/>
            <w:shd w:val="pct20" w:color="auto" w:fill="auto"/>
          </w:tcPr>
          <w:p w14:paraId="5A7677EF"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Przebieg posiedzenia:</w:t>
            </w:r>
          </w:p>
        </w:tc>
      </w:tr>
      <w:tr w:rsidR="00973508" w:rsidRPr="00B27460" w14:paraId="531556A6" w14:textId="77777777" w:rsidTr="003601DD">
        <w:tc>
          <w:tcPr>
            <w:tcW w:w="9212" w:type="dxa"/>
            <w:gridSpan w:val="3"/>
            <w:tcBorders>
              <w:bottom w:val="single" w:sz="4" w:space="0" w:color="auto"/>
            </w:tcBorders>
            <w:shd w:val="clear" w:color="auto" w:fill="auto"/>
          </w:tcPr>
          <w:p w14:paraId="7ADA5D55" w14:textId="77777777" w:rsidR="00973508" w:rsidRPr="00B27460" w:rsidRDefault="00973508" w:rsidP="00B27460">
            <w:pPr>
              <w:spacing w:line="360" w:lineRule="auto"/>
              <w:jc w:val="both"/>
              <w:rPr>
                <w:rFonts w:ascii="Arial" w:eastAsia="Calibri" w:hAnsi="Arial" w:cs="Arial"/>
              </w:rPr>
            </w:pPr>
          </w:p>
          <w:p w14:paraId="263B7C1E" w14:textId="77777777" w:rsidR="00973508" w:rsidRPr="00B27460" w:rsidRDefault="00973508" w:rsidP="00B27460">
            <w:pPr>
              <w:spacing w:line="360" w:lineRule="auto"/>
              <w:jc w:val="both"/>
              <w:rPr>
                <w:rFonts w:ascii="Arial" w:eastAsia="Calibri" w:hAnsi="Arial" w:cs="Arial"/>
              </w:rPr>
            </w:pPr>
          </w:p>
        </w:tc>
      </w:tr>
      <w:tr w:rsidR="00973508" w:rsidRPr="00B27460" w14:paraId="60584E7F" w14:textId="77777777" w:rsidTr="003601DD">
        <w:tc>
          <w:tcPr>
            <w:tcW w:w="534" w:type="dxa"/>
            <w:tcBorders>
              <w:left w:val="nil"/>
              <w:bottom w:val="single" w:sz="4" w:space="0" w:color="auto"/>
              <w:right w:val="nil"/>
            </w:tcBorders>
            <w:shd w:val="clear" w:color="auto" w:fill="auto"/>
          </w:tcPr>
          <w:p w14:paraId="74AA10A4" w14:textId="77777777" w:rsidR="00973508" w:rsidRPr="00B27460" w:rsidRDefault="00973508" w:rsidP="00B27460">
            <w:pPr>
              <w:spacing w:line="360" w:lineRule="auto"/>
              <w:jc w:val="both"/>
              <w:rPr>
                <w:rFonts w:ascii="Arial" w:eastAsia="Calibri" w:hAnsi="Arial" w:cs="Arial"/>
              </w:rPr>
            </w:pPr>
          </w:p>
        </w:tc>
        <w:tc>
          <w:tcPr>
            <w:tcW w:w="2976" w:type="dxa"/>
            <w:tcBorders>
              <w:left w:val="nil"/>
              <w:bottom w:val="single" w:sz="4" w:space="0" w:color="auto"/>
              <w:right w:val="nil"/>
            </w:tcBorders>
            <w:shd w:val="clear" w:color="auto" w:fill="auto"/>
          </w:tcPr>
          <w:p w14:paraId="3B4D6AD3" w14:textId="77777777" w:rsidR="00973508" w:rsidRPr="00B27460" w:rsidRDefault="00973508" w:rsidP="00B27460">
            <w:pPr>
              <w:spacing w:line="360" w:lineRule="auto"/>
              <w:jc w:val="both"/>
              <w:rPr>
                <w:rFonts w:ascii="Arial" w:eastAsia="Calibri" w:hAnsi="Arial" w:cs="Arial"/>
              </w:rPr>
            </w:pPr>
          </w:p>
        </w:tc>
        <w:tc>
          <w:tcPr>
            <w:tcW w:w="5702" w:type="dxa"/>
            <w:tcBorders>
              <w:left w:val="nil"/>
              <w:bottom w:val="single" w:sz="4" w:space="0" w:color="auto"/>
              <w:right w:val="nil"/>
            </w:tcBorders>
            <w:shd w:val="clear" w:color="auto" w:fill="auto"/>
          </w:tcPr>
          <w:p w14:paraId="2407F540" w14:textId="77777777" w:rsidR="00973508" w:rsidRPr="00B27460" w:rsidRDefault="00973508" w:rsidP="00B27460">
            <w:pPr>
              <w:spacing w:line="360" w:lineRule="auto"/>
              <w:jc w:val="both"/>
              <w:rPr>
                <w:rFonts w:ascii="Arial" w:eastAsia="Calibri" w:hAnsi="Arial" w:cs="Arial"/>
              </w:rPr>
            </w:pPr>
          </w:p>
        </w:tc>
      </w:tr>
      <w:tr w:rsidR="00973508" w:rsidRPr="00B27460" w14:paraId="4F659DBC" w14:textId="77777777" w:rsidTr="003601DD">
        <w:tc>
          <w:tcPr>
            <w:tcW w:w="534" w:type="dxa"/>
            <w:shd w:val="pct20" w:color="auto" w:fill="auto"/>
          </w:tcPr>
          <w:p w14:paraId="36C84B75"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4.</w:t>
            </w:r>
          </w:p>
        </w:tc>
        <w:tc>
          <w:tcPr>
            <w:tcW w:w="8678" w:type="dxa"/>
            <w:gridSpan w:val="2"/>
            <w:shd w:val="pct20" w:color="auto" w:fill="auto"/>
          </w:tcPr>
          <w:p w14:paraId="3D03A1DE" w14:textId="77777777" w:rsidR="00973508" w:rsidRPr="00B27460" w:rsidRDefault="00134BA8" w:rsidP="00B27460">
            <w:pPr>
              <w:spacing w:line="360" w:lineRule="auto"/>
              <w:jc w:val="both"/>
              <w:rPr>
                <w:rFonts w:ascii="Arial" w:eastAsia="Calibri" w:hAnsi="Arial" w:cs="Arial"/>
              </w:rPr>
            </w:pPr>
            <w:r>
              <w:rPr>
                <w:rFonts w:ascii="Arial" w:eastAsia="Calibri" w:hAnsi="Arial" w:cs="Arial"/>
              </w:rPr>
              <w:t>Uchwały</w:t>
            </w:r>
            <w:r w:rsidR="005C7F99">
              <w:rPr>
                <w:rFonts w:ascii="Arial" w:eastAsia="Calibri" w:hAnsi="Arial" w:cs="Arial"/>
              </w:rPr>
              <w:t xml:space="preserve"> </w:t>
            </w:r>
            <w:r w:rsidR="00973508" w:rsidRPr="00B27460">
              <w:rPr>
                <w:rFonts w:ascii="Arial" w:eastAsia="Calibri" w:hAnsi="Arial" w:cs="Arial"/>
              </w:rPr>
              <w:t>poddane pod głosowanie</w:t>
            </w:r>
            <w:r w:rsidR="005C7F99">
              <w:rPr>
                <w:rFonts w:ascii="Arial" w:eastAsia="Calibri" w:hAnsi="Arial" w:cs="Arial"/>
              </w:rPr>
              <w:t xml:space="preserve"> oraz wyniki głosowania</w:t>
            </w:r>
            <w:r w:rsidR="00973508" w:rsidRPr="00B27460">
              <w:rPr>
                <w:rFonts w:ascii="Arial" w:eastAsia="Calibri" w:hAnsi="Arial" w:cs="Arial"/>
              </w:rPr>
              <w:t>:</w:t>
            </w:r>
          </w:p>
        </w:tc>
      </w:tr>
      <w:tr w:rsidR="00973508" w:rsidRPr="00B27460" w14:paraId="2B9B5320" w14:textId="77777777" w:rsidTr="003601DD">
        <w:tc>
          <w:tcPr>
            <w:tcW w:w="9212" w:type="dxa"/>
            <w:gridSpan w:val="3"/>
            <w:tcBorders>
              <w:bottom w:val="single" w:sz="4" w:space="0" w:color="auto"/>
            </w:tcBorders>
            <w:shd w:val="clear" w:color="auto" w:fill="auto"/>
          </w:tcPr>
          <w:p w14:paraId="08611835" w14:textId="77777777" w:rsidR="00973508" w:rsidRPr="00B27460" w:rsidRDefault="00973508" w:rsidP="00B27460">
            <w:pPr>
              <w:spacing w:line="360" w:lineRule="auto"/>
              <w:jc w:val="both"/>
              <w:rPr>
                <w:rFonts w:ascii="Arial" w:eastAsia="Calibri" w:hAnsi="Arial" w:cs="Arial"/>
              </w:rPr>
            </w:pPr>
          </w:p>
          <w:p w14:paraId="0FEA53BE" w14:textId="77777777" w:rsidR="00973508" w:rsidRPr="00B27460" w:rsidRDefault="00973508" w:rsidP="00B27460">
            <w:pPr>
              <w:spacing w:line="360" w:lineRule="auto"/>
              <w:jc w:val="both"/>
              <w:rPr>
                <w:rFonts w:ascii="Arial" w:eastAsia="Calibri" w:hAnsi="Arial" w:cs="Arial"/>
              </w:rPr>
            </w:pPr>
          </w:p>
        </w:tc>
      </w:tr>
      <w:tr w:rsidR="00973508" w:rsidRPr="00B27460" w14:paraId="4797D0D1" w14:textId="77777777" w:rsidTr="003601DD">
        <w:tc>
          <w:tcPr>
            <w:tcW w:w="534" w:type="dxa"/>
            <w:tcBorders>
              <w:left w:val="nil"/>
              <w:bottom w:val="single" w:sz="4" w:space="0" w:color="auto"/>
              <w:right w:val="nil"/>
            </w:tcBorders>
            <w:shd w:val="clear" w:color="auto" w:fill="auto"/>
          </w:tcPr>
          <w:p w14:paraId="00D0C7D3" w14:textId="77777777" w:rsidR="00973508" w:rsidRPr="00B27460" w:rsidRDefault="00973508" w:rsidP="00B27460">
            <w:pPr>
              <w:spacing w:line="360" w:lineRule="auto"/>
              <w:jc w:val="both"/>
              <w:rPr>
                <w:rFonts w:ascii="Arial" w:eastAsia="Calibri" w:hAnsi="Arial" w:cs="Arial"/>
              </w:rPr>
            </w:pPr>
          </w:p>
        </w:tc>
        <w:tc>
          <w:tcPr>
            <w:tcW w:w="2976" w:type="dxa"/>
            <w:tcBorders>
              <w:left w:val="nil"/>
              <w:bottom w:val="single" w:sz="4" w:space="0" w:color="auto"/>
              <w:right w:val="nil"/>
            </w:tcBorders>
            <w:shd w:val="clear" w:color="auto" w:fill="auto"/>
          </w:tcPr>
          <w:p w14:paraId="648E8AEB" w14:textId="77777777" w:rsidR="00973508" w:rsidRPr="00B27460" w:rsidRDefault="00973508" w:rsidP="00B27460">
            <w:pPr>
              <w:spacing w:line="360" w:lineRule="auto"/>
              <w:jc w:val="both"/>
              <w:rPr>
                <w:rFonts w:ascii="Arial" w:eastAsia="Calibri" w:hAnsi="Arial" w:cs="Arial"/>
              </w:rPr>
            </w:pPr>
          </w:p>
        </w:tc>
        <w:tc>
          <w:tcPr>
            <w:tcW w:w="5702" w:type="dxa"/>
            <w:tcBorders>
              <w:left w:val="nil"/>
              <w:right w:val="nil"/>
            </w:tcBorders>
            <w:shd w:val="clear" w:color="auto" w:fill="auto"/>
          </w:tcPr>
          <w:p w14:paraId="4B744C16" w14:textId="77777777" w:rsidR="00973508" w:rsidRPr="00B27460" w:rsidRDefault="00973508" w:rsidP="00B27460">
            <w:pPr>
              <w:spacing w:line="360" w:lineRule="auto"/>
              <w:jc w:val="both"/>
              <w:rPr>
                <w:rFonts w:ascii="Arial" w:eastAsia="Calibri" w:hAnsi="Arial" w:cs="Arial"/>
              </w:rPr>
            </w:pPr>
          </w:p>
        </w:tc>
      </w:tr>
      <w:tr w:rsidR="00973508" w:rsidRPr="00B27460" w14:paraId="6CFE8264" w14:textId="77777777" w:rsidTr="003601DD">
        <w:tc>
          <w:tcPr>
            <w:tcW w:w="534" w:type="dxa"/>
            <w:tcBorders>
              <w:bottom w:val="single" w:sz="4" w:space="0" w:color="auto"/>
            </w:tcBorders>
            <w:shd w:val="pct20" w:color="auto" w:fill="auto"/>
          </w:tcPr>
          <w:p w14:paraId="2632C030"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lastRenderedPageBreak/>
              <w:t>5.</w:t>
            </w:r>
          </w:p>
        </w:tc>
        <w:tc>
          <w:tcPr>
            <w:tcW w:w="2976" w:type="dxa"/>
            <w:tcBorders>
              <w:bottom w:val="single" w:sz="4" w:space="0" w:color="auto"/>
            </w:tcBorders>
            <w:shd w:val="pct20" w:color="auto" w:fill="auto"/>
          </w:tcPr>
          <w:p w14:paraId="0403B840"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Protokół sporządził:</w:t>
            </w:r>
          </w:p>
        </w:tc>
        <w:tc>
          <w:tcPr>
            <w:tcW w:w="5702" w:type="dxa"/>
            <w:tcBorders>
              <w:bottom w:val="single" w:sz="4" w:space="0" w:color="auto"/>
            </w:tcBorders>
            <w:shd w:val="clear" w:color="auto" w:fill="auto"/>
          </w:tcPr>
          <w:p w14:paraId="1DC01551" w14:textId="77777777" w:rsidR="00973508" w:rsidRPr="00B27460" w:rsidRDefault="00973508" w:rsidP="00B27460">
            <w:pPr>
              <w:spacing w:line="360" w:lineRule="auto"/>
              <w:jc w:val="both"/>
              <w:rPr>
                <w:rFonts w:ascii="Arial" w:eastAsia="Calibri" w:hAnsi="Arial" w:cs="Arial"/>
              </w:rPr>
            </w:pPr>
          </w:p>
        </w:tc>
      </w:tr>
      <w:tr w:rsidR="00973508" w:rsidRPr="00B27460" w14:paraId="13379E9A" w14:textId="77777777" w:rsidTr="003601DD">
        <w:tc>
          <w:tcPr>
            <w:tcW w:w="534" w:type="dxa"/>
            <w:tcBorders>
              <w:left w:val="nil"/>
              <w:bottom w:val="single" w:sz="4" w:space="0" w:color="auto"/>
              <w:right w:val="nil"/>
            </w:tcBorders>
            <w:shd w:val="clear" w:color="auto" w:fill="auto"/>
          </w:tcPr>
          <w:p w14:paraId="7ADD187B" w14:textId="77777777" w:rsidR="00973508" w:rsidRPr="00B27460" w:rsidRDefault="00973508" w:rsidP="00B27460">
            <w:pPr>
              <w:spacing w:line="360" w:lineRule="auto"/>
              <w:jc w:val="both"/>
              <w:rPr>
                <w:rFonts w:ascii="Arial" w:eastAsia="Calibri" w:hAnsi="Arial" w:cs="Arial"/>
              </w:rPr>
            </w:pPr>
          </w:p>
        </w:tc>
        <w:tc>
          <w:tcPr>
            <w:tcW w:w="2976" w:type="dxa"/>
            <w:tcBorders>
              <w:left w:val="nil"/>
              <w:bottom w:val="single" w:sz="4" w:space="0" w:color="auto"/>
              <w:right w:val="nil"/>
            </w:tcBorders>
            <w:shd w:val="clear" w:color="auto" w:fill="auto"/>
          </w:tcPr>
          <w:p w14:paraId="0F012517" w14:textId="77777777" w:rsidR="00973508" w:rsidRPr="00B27460" w:rsidRDefault="00973508" w:rsidP="00B27460">
            <w:pPr>
              <w:spacing w:line="360" w:lineRule="auto"/>
              <w:jc w:val="both"/>
              <w:rPr>
                <w:rFonts w:ascii="Arial" w:eastAsia="Calibri" w:hAnsi="Arial" w:cs="Arial"/>
              </w:rPr>
            </w:pPr>
          </w:p>
        </w:tc>
        <w:tc>
          <w:tcPr>
            <w:tcW w:w="5702" w:type="dxa"/>
            <w:tcBorders>
              <w:left w:val="nil"/>
              <w:right w:val="nil"/>
            </w:tcBorders>
            <w:shd w:val="clear" w:color="auto" w:fill="auto"/>
          </w:tcPr>
          <w:p w14:paraId="39F8A751" w14:textId="77777777" w:rsidR="00973508" w:rsidRPr="00B27460" w:rsidRDefault="00973508" w:rsidP="00B27460">
            <w:pPr>
              <w:spacing w:line="360" w:lineRule="auto"/>
              <w:jc w:val="both"/>
              <w:rPr>
                <w:rFonts w:ascii="Arial" w:eastAsia="Calibri" w:hAnsi="Arial" w:cs="Arial"/>
              </w:rPr>
            </w:pPr>
          </w:p>
        </w:tc>
      </w:tr>
      <w:tr w:rsidR="00973508" w:rsidRPr="00B27460" w14:paraId="68EB839C" w14:textId="77777777" w:rsidTr="003601DD">
        <w:tc>
          <w:tcPr>
            <w:tcW w:w="534" w:type="dxa"/>
            <w:shd w:val="pct20" w:color="auto" w:fill="auto"/>
          </w:tcPr>
          <w:p w14:paraId="57CC3B0F"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6.</w:t>
            </w:r>
          </w:p>
        </w:tc>
        <w:tc>
          <w:tcPr>
            <w:tcW w:w="2976" w:type="dxa"/>
            <w:shd w:val="pct20" w:color="auto" w:fill="auto"/>
          </w:tcPr>
          <w:p w14:paraId="5102825E" w14:textId="77777777" w:rsidR="00973508" w:rsidRPr="00B27460" w:rsidRDefault="00973508" w:rsidP="00B27460">
            <w:pPr>
              <w:spacing w:line="360" w:lineRule="auto"/>
              <w:jc w:val="both"/>
              <w:rPr>
                <w:rFonts w:ascii="Arial" w:eastAsia="Calibri" w:hAnsi="Arial" w:cs="Arial"/>
              </w:rPr>
            </w:pPr>
            <w:r w:rsidRPr="00B27460">
              <w:rPr>
                <w:rFonts w:ascii="Arial" w:eastAsia="Calibri" w:hAnsi="Arial" w:cs="Arial"/>
              </w:rPr>
              <w:t>Zatwierdził:</w:t>
            </w:r>
          </w:p>
        </w:tc>
        <w:tc>
          <w:tcPr>
            <w:tcW w:w="5702" w:type="dxa"/>
            <w:shd w:val="clear" w:color="auto" w:fill="auto"/>
          </w:tcPr>
          <w:p w14:paraId="68503AC5" w14:textId="77777777" w:rsidR="00973508" w:rsidRPr="00B27460" w:rsidRDefault="00973508" w:rsidP="00B27460">
            <w:pPr>
              <w:spacing w:line="360" w:lineRule="auto"/>
              <w:jc w:val="both"/>
              <w:rPr>
                <w:rFonts w:ascii="Arial" w:eastAsia="Calibri" w:hAnsi="Arial" w:cs="Arial"/>
              </w:rPr>
            </w:pPr>
          </w:p>
        </w:tc>
      </w:tr>
    </w:tbl>
    <w:p w14:paraId="2E24F507" w14:textId="77777777" w:rsidR="00973508" w:rsidRPr="00B27460" w:rsidRDefault="00973508" w:rsidP="00B27460">
      <w:pPr>
        <w:spacing w:line="360" w:lineRule="auto"/>
        <w:jc w:val="both"/>
        <w:rPr>
          <w:rFonts w:ascii="Arial" w:eastAsia="Calibri" w:hAnsi="Arial" w:cs="Arial"/>
        </w:rPr>
      </w:pPr>
    </w:p>
    <w:p w14:paraId="5AD8E2F6" w14:textId="77777777" w:rsidR="00B022C3" w:rsidRPr="00B27460" w:rsidRDefault="00973508" w:rsidP="00087BF6">
      <w:pPr>
        <w:spacing w:line="360" w:lineRule="auto"/>
        <w:jc w:val="both"/>
        <w:rPr>
          <w:rFonts w:ascii="Arial" w:hAnsi="Arial" w:cs="Arial"/>
        </w:rPr>
      </w:pPr>
      <w:r w:rsidRPr="00B27460">
        <w:rPr>
          <w:rFonts w:ascii="Arial" w:eastAsia="Calibri" w:hAnsi="Arial" w:cs="Arial"/>
        </w:rPr>
        <w:t>Załącznik: Lista obecnośc</w:t>
      </w:r>
      <w:r w:rsidR="00B27460">
        <w:rPr>
          <w:rFonts w:ascii="Arial" w:hAnsi="Arial" w:cs="Arial"/>
        </w:rPr>
        <w:t>i</w:t>
      </w:r>
    </w:p>
    <w:sectPr w:rsidR="00B022C3" w:rsidRPr="00B27460" w:rsidSect="002F2F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F0CCE" w14:textId="77777777" w:rsidR="00920112" w:rsidRDefault="00920112" w:rsidP="00720505">
      <w:pPr>
        <w:spacing w:after="0" w:line="240" w:lineRule="auto"/>
      </w:pPr>
      <w:r>
        <w:separator/>
      </w:r>
    </w:p>
  </w:endnote>
  <w:endnote w:type="continuationSeparator" w:id="0">
    <w:p w14:paraId="7304C234" w14:textId="77777777" w:rsidR="00920112" w:rsidRDefault="00920112" w:rsidP="0072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D99B7" w14:textId="77777777" w:rsidR="00920112" w:rsidRDefault="00920112" w:rsidP="00720505">
      <w:pPr>
        <w:spacing w:after="0" w:line="240" w:lineRule="auto"/>
      </w:pPr>
      <w:r>
        <w:separator/>
      </w:r>
    </w:p>
  </w:footnote>
  <w:footnote w:type="continuationSeparator" w:id="0">
    <w:p w14:paraId="778223EC" w14:textId="77777777" w:rsidR="00920112" w:rsidRDefault="00920112" w:rsidP="00720505">
      <w:pPr>
        <w:spacing w:after="0" w:line="240" w:lineRule="auto"/>
      </w:pPr>
      <w:r>
        <w:continuationSeparator/>
      </w:r>
    </w:p>
  </w:footnote>
  <w:footnote w:id="1">
    <w:p w14:paraId="2CC93C32" w14:textId="4DB03166" w:rsidR="00942C1D" w:rsidRPr="00053681" w:rsidRDefault="00942C1D" w:rsidP="00942C1D">
      <w:pPr>
        <w:pStyle w:val="Tekstprzypisudolnego"/>
        <w:jc w:val="both"/>
        <w:rPr>
          <w:rFonts w:ascii="Arial" w:hAnsi="Arial" w:cs="Arial"/>
          <w:sz w:val="18"/>
          <w:szCs w:val="18"/>
        </w:rPr>
      </w:pPr>
      <w:r w:rsidRPr="00053681">
        <w:rPr>
          <w:rStyle w:val="Odwoanieprzypisudolnego"/>
          <w:rFonts w:ascii="Arial" w:hAnsi="Arial" w:cs="Arial"/>
          <w:sz w:val="18"/>
          <w:szCs w:val="18"/>
        </w:rPr>
        <w:footnoteRef/>
      </w:r>
      <w:r w:rsidRPr="00053681">
        <w:rPr>
          <w:rFonts w:ascii="Arial" w:hAnsi="Arial" w:cs="Arial"/>
          <w:sz w:val="18"/>
          <w:szCs w:val="18"/>
        </w:rPr>
        <w:t xml:space="preserve"> </w:t>
      </w:r>
      <w:r>
        <w:rPr>
          <w:rFonts w:ascii="Arial" w:hAnsi="Arial" w:cs="Arial"/>
          <w:sz w:val="18"/>
          <w:szCs w:val="18"/>
        </w:rPr>
        <w:t xml:space="preserve">Do momentu wejścia w życie </w:t>
      </w:r>
      <w:r w:rsidRPr="00053681">
        <w:rPr>
          <w:rFonts w:ascii="Arial" w:hAnsi="Arial" w:cs="Arial"/>
          <w:sz w:val="18"/>
          <w:szCs w:val="18"/>
        </w:rPr>
        <w:t xml:space="preserve">art. 95d ustawy o świadczeniach opieki zdrowotnej finansowanych ze środków publicznych oraz niektórych innych ustaw </w:t>
      </w:r>
      <w:r>
        <w:rPr>
          <w:rFonts w:ascii="Arial" w:hAnsi="Arial" w:cs="Arial"/>
          <w:sz w:val="18"/>
          <w:szCs w:val="18"/>
        </w:rPr>
        <w:t>do fiszki projektu pozakonkursowego należy załączyć opinię wojewody o zasadności realizacji inwestycji.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E47BE2"/>
    <w:name w:val="WW8Num1"/>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E4146"/>
    <w:multiLevelType w:val="hybridMultilevel"/>
    <w:tmpl w:val="A802C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305DC"/>
    <w:multiLevelType w:val="hybridMultilevel"/>
    <w:tmpl w:val="C4768A9E"/>
    <w:lvl w:ilvl="0" w:tplc="0090107C">
      <w:start w:val="1"/>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3" w15:restartNumberingAfterBreak="0">
    <w:nsid w:val="118D7DEE"/>
    <w:multiLevelType w:val="hybridMultilevel"/>
    <w:tmpl w:val="E98C53A6"/>
    <w:lvl w:ilvl="0" w:tplc="41640DF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6250E"/>
    <w:multiLevelType w:val="hybridMultilevel"/>
    <w:tmpl w:val="557CD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43352"/>
    <w:multiLevelType w:val="hybridMultilevel"/>
    <w:tmpl w:val="0AB8A9E0"/>
    <w:lvl w:ilvl="0" w:tplc="04150001">
      <w:start w:val="1"/>
      <w:numFmt w:val="bullet"/>
      <w:lvlText w:val=""/>
      <w:lvlJc w:val="left"/>
      <w:pPr>
        <w:ind w:left="1788" w:hanging="360"/>
      </w:pPr>
      <w:rPr>
        <w:rFonts w:ascii="Symbol" w:hAnsi="Symbol" w:hint="default"/>
        <w:color w:val="auto"/>
        <w:u w:color="000080"/>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 w15:restartNumberingAfterBreak="0">
    <w:nsid w:val="1B077F0C"/>
    <w:multiLevelType w:val="hybridMultilevel"/>
    <w:tmpl w:val="9FA86B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B554008"/>
    <w:multiLevelType w:val="hybridMultilevel"/>
    <w:tmpl w:val="49DA9C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B861878"/>
    <w:multiLevelType w:val="hybridMultilevel"/>
    <w:tmpl w:val="CC6AA558"/>
    <w:lvl w:ilvl="0" w:tplc="04150001">
      <w:start w:val="1"/>
      <w:numFmt w:val="bullet"/>
      <w:lvlText w:val=""/>
      <w:lvlJc w:val="left"/>
      <w:pPr>
        <w:ind w:left="1800" w:hanging="360"/>
      </w:pPr>
      <w:rPr>
        <w:rFonts w:ascii="Symbol" w:hAnsi="Symbol" w:hint="default"/>
        <w:color w:val="auto"/>
        <w:u w:color="00008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1D9226D4"/>
    <w:multiLevelType w:val="hybridMultilevel"/>
    <w:tmpl w:val="A70C2A96"/>
    <w:lvl w:ilvl="0" w:tplc="04150001">
      <w:start w:val="1"/>
      <w:numFmt w:val="bullet"/>
      <w:lvlText w:val=""/>
      <w:lvlJc w:val="left"/>
      <w:pPr>
        <w:ind w:left="1788" w:hanging="360"/>
      </w:pPr>
      <w:rPr>
        <w:rFonts w:ascii="Symbol" w:hAnsi="Symbol" w:hint="default"/>
        <w:color w:val="auto"/>
        <w:u w:color="000080"/>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0" w15:restartNumberingAfterBreak="0">
    <w:nsid w:val="1EF66C3F"/>
    <w:multiLevelType w:val="hybridMultilevel"/>
    <w:tmpl w:val="8D6E24DE"/>
    <w:lvl w:ilvl="0" w:tplc="4CF231D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945C7E"/>
    <w:multiLevelType w:val="hybridMultilevel"/>
    <w:tmpl w:val="8E4C8874"/>
    <w:lvl w:ilvl="0" w:tplc="356CDCD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237DB"/>
    <w:multiLevelType w:val="hybridMultilevel"/>
    <w:tmpl w:val="48347986"/>
    <w:lvl w:ilvl="0" w:tplc="3AC63E2A">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970A15"/>
    <w:multiLevelType w:val="hybridMultilevel"/>
    <w:tmpl w:val="8A080012"/>
    <w:lvl w:ilvl="0" w:tplc="3D5420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365AB7"/>
    <w:multiLevelType w:val="hybridMultilevel"/>
    <w:tmpl w:val="B3C86C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5D32AC"/>
    <w:multiLevelType w:val="hybridMultilevel"/>
    <w:tmpl w:val="0D2E05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E0A7BED"/>
    <w:multiLevelType w:val="hybridMultilevel"/>
    <w:tmpl w:val="E960B98A"/>
    <w:lvl w:ilvl="0" w:tplc="473AC8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53011B"/>
    <w:multiLevelType w:val="hybridMultilevel"/>
    <w:tmpl w:val="2700A7E0"/>
    <w:lvl w:ilvl="0" w:tplc="543CF8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D346CF"/>
    <w:multiLevelType w:val="hybridMultilevel"/>
    <w:tmpl w:val="B2D2BFAE"/>
    <w:lvl w:ilvl="0" w:tplc="452C276C">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690D47"/>
    <w:multiLevelType w:val="hybridMultilevel"/>
    <w:tmpl w:val="31CE2DD6"/>
    <w:lvl w:ilvl="0" w:tplc="04150001">
      <w:start w:val="1"/>
      <w:numFmt w:val="bullet"/>
      <w:lvlText w:val=""/>
      <w:lvlJc w:val="left"/>
      <w:pPr>
        <w:ind w:left="1800" w:hanging="360"/>
      </w:pPr>
      <w:rPr>
        <w:rFonts w:ascii="Symbol" w:hAnsi="Symbol" w:hint="default"/>
        <w:color w:val="auto"/>
        <w:u w:color="00008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391D5695"/>
    <w:multiLevelType w:val="hybridMultilevel"/>
    <w:tmpl w:val="DB5038F4"/>
    <w:lvl w:ilvl="0" w:tplc="66066C00">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0C0327"/>
    <w:multiLevelType w:val="hybridMultilevel"/>
    <w:tmpl w:val="3B049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47203C"/>
    <w:multiLevelType w:val="hybridMultilevel"/>
    <w:tmpl w:val="98462A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6D5FA7"/>
    <w:multiLevelType w:val="hybridMultilevel"/>
    <w:tmpl w:val="916A3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932BBA"/>
    <w:multiLevelType w:val="hybridMultilevel"/>
    <w:tmpl w:val="86A86E80"/>
    <w:lvl w:ilvl="0" w:tplc="896EA5B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9B22C7"/>
    <w:multiLevelType w:val="hybridMultilevel"/>
    <w:tmpl w:val="FCB44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3B63E6"/>
    <w:multiLevelType w:val="hybridMultilevel"/>
    <w:tmpl w:val="80A0F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802FFE"/>
    <w:multiLevelType w:val="hybridMultilevel"/>
    <w:tmpl w:val="D54A3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9174C9"/>
    <w:multiLevelType w:val="hybridMultilevel"/>
    <w:tmpl w:val="74D6AE08"/>
    <w:lvl w:ilvl="0" w:tplc="04150001">
      <w:start w:val="1"/>
      <w:numFmt w:val="bullet"/>
      <w:lvlText w:val=""/>
      <w:lvlJc w:val="left"/>
      <w:pPr>
        <w:ind w:left="1788" w:hanging="360"/>
      </w:pPr>
      <w:rPr>
        <w:rFonts w:ascii="Symbol" w:hAnsi="Symbol" w:hint="default"/>
        <w:color w:val="auto"/>
        <w:u w:color="000080"/>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9" w15:restartNumberingAfterBreak="0">
    <w:nsid w:val="64560CC9"/>
    <w:multiLevelType w:val="hybridMultilevel"/>
    <w:tmpl w:val="7E423D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4EC0891"/>
    <w:multiLevelType w:val="hybridMultilevel"/>
    <w:tmpl w:val="C25610D8"/>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5967AB4"/>
    <w:multiLevelType w:val="hybridMultilevel"/>
    <w:tmpl w:val="9ACAE6A0"/>
    <w:lvl w:ilvl="0" w:tplc="04150001">
      <w:start w:val="1"/>
      <w:numFmt w:val="bullet"/>
      <w:lvlText w:val=""/>
      <w:lvlJc w:val="left"/>
      <w:pPr>
        <w:ind w:left="1800" w:hanging="360"/>
      </w:pPr>
      <w:rPr>
        <w:rFonts w:ascii="Symbol" w:hAnsi="Symbol" w:hint="default"/>
        <w:color w:val="auto"/>
        <w:u w:color="00008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683926E0"/>
    <w:multiLevelType w:val="hybridMultilevel"/>
    <w:tmpl w:val="4A5E8932"/>
    <w:lvl w:ilvl="0" w:tplc="DF7AED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E669D4"/>
    <w:multiLevelType w:val="hybridMultilevel"/>
    <w:tmpl w:val="48F8CAC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1C4383F"/>
    <w:multiLevelType w:val="hybridMultilevel"/>
    <w:tmpl w:val="2774CF22"/>
    <w:lvl w:ilvl="0" w:tplc="DE1C800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7B7E6C"/>
    <w:multiLevelType w:val="hybridMultilevel"/>
    <w:tmpl w:val="98C6739E"/>
    <w:lvl w:ilvl="0" w:tplc="7898B9C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B95A7C"/>
    <w:multiLevelType w:val="hybridMultilevel"/>
    <w:tmpl w:val="05F00632"/>
    <w:lvl w:ilvl="0" w:tplc="499C45B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E71754"/>
    <w:multiLevelType w:val="hybridMultilevel"/>
    <w:tmpl w:val="30FCBC98"/>
    <w:lvl w:ilvl="0" w:tplc="04150001">
      <w:start w:val="1"/>
      <w:numFmt w:val="bullet"/>
      <w:lvlText w:val=""/>
      <w:lvlJc w:val="left"/>
      <w:pPr>
        <w:ind w:left="1800" w:hanging="360"/>
      </w:pPr>
      <w:rPr>
        <w:rFonts w:ascii="Symbol" w:hAnsi="Symbol" w:hint="default"/>
        <w:color w:val="auto"/>
        <w:u w:color="00008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75092266"/>
    <w:multiLevelType w:val="hybridMultilevel"/>
    <w:tmpl w:val="CA1C2998"/>
    <w:lvl w:ilvl="0" w:tplc="F1388058">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6171E59"/>
    <w:multiLevelType w:val="hybridMultilevel"/>
    <w:tmpl w:val="E3DC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6"/>
  </w:num>
  <w:num w:numId="3">
    <w:abstractNumId w:val="30"/>
  </w:num>
  <w:num w:numId="4">
    <w:abstractNumId w:val="17"/>
  </w:num>
  <w:num w:numId="5">
    <w:abstractNumId w:val="10"/>
  </w:num>
  <w:num w:numId="6">
    <w:abstractNumId w:val="15"/>
  </w:num>
  <w:num w:numId="7">
    <w:abstractNumId w:val="8"/>
  </w:num>
  <w:num w:numId="8">
    <w:abstractNumId w:val="37"/>
  </w:num>
  <w:num w:numId="9">
    <w:abstractNumId w:val="19"/>
  </w:num>
  <w:num w:numId="10">
    <w:abstractNumId w:val="24"/>
  </w:num>
  <w:num w:numId="11">
    <w:abstractNumId w:val="29"/>
  </w:num>
  <w:num w:numId="12">
    <w:abstractNumId w:val="27"/>
  </w:num>
  <w:num w:numId="13">
    <w:abstractNumId w:val="21"/>
  </w:num>
  <w:num w:numId="14">
    <w:abstractNumId w:val="22"/>
  </w:num>
  <w:num w:numId="15">
    <w:abstractNumId w:val="39"/>
  </w:num>
  <w:num w:numId="16">
    <w:abstractNumId w:val="36"/>
  </w:num>
  <w:num w:numId="17">
    <w:abstractNumId w:val="33"/>
  </w:num>
  <w:num w:numId="18">
    <w:abstractNumId w:val="1"/>
  </w:num>
  <w:num w:numId="19">
    <w:abstractNumId w:val="23"/>
  </w:num>
  <w:num w:numId="20">
    <w:abstractNumId w:val="26"/>
  </w:num>
  <w:num w:numId="21">
    <w:abstractNumId w:val="14"/>
  </w:num>
  <w:num w:numId="22">
    <w:abstractNumId w:val="38"/>
  </w:num>
  <w:num w:numId="23">
    <w:abstractNumId w:val="11"/>
  </w:num>
  <w:num w:numId="24">
    <w:abstractNumId w:val="3"/>
  </w:num>
  <w:num w:numId="25">
    <w:abstractNumId w:val="28"/>
  </w:num>
  <w:num w:numId="26">
    <w:abstractNumId w:val="5"/>
  </w:num>
  <w:num w:numId="27">
    <w:abstractNumId w:val="9"/>
  </w:num>
  <w:num w:numId="28">
    <w:abstractNumId w:val="31"/>
  </w:num>
  <w:num w:numId="29">
    <w:abstractNumId w:val="12"/>
  </w:num>
  <w:num w:numId="30">
    <w:abstractNumId w:val="32"/>
  </w:num>
  <w:num w:numId="31">
    <w:abstractNumId w:val="34"/>
  </w:num>
  <w:num w:numId="32">
    <w:abstractNumId w:val="16"/>
  </w:num>
  <w:num w:numId="33">
    <w:abstractNumId w:val="25"/>
  </w:num>
  <w:num w:numId="34">
    <w:abstractNumId w:val="7"/>
  </w:num>
  <w:num w:numId="35">
    <w:abstractNumId w:val="20"/>
  </w:num>
  <w:num w:numId="36">
    <w:abstractNumId w:val="18"/>
  </w:num>
  <w:num w:numId="37">
    <w:abstractNumId w:val="2"/>
  </w:num>
  <w:num w:numId="38">
    <w:abstractNumId w:val="13"/>
  </w:num>
  <w:num w:numId="3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FA"/>
    <w:rsid w:val="0002613E"/>
    <w:rsid w:val="00026472"/>
    <w:rsid w:val="00027D02"/>
    <w:rsid w:val="000314B1"/>
    <w:rsid w:val="00037D2F"/>
    <w:rsid w:val="00040BC7"/>
    <w:rsid w:val="00040E80"/>
    <w:rsid w:val="000441FB"/>
    <w:rsid w:val="0004504C"/>
    <w:rsid w:val="00051F05"/>
    <w:rsid w:val="00052715"/>
    <w:rsid w:val="0005295C"/>
    <w:rsid w:val="00057E66"/>
    <w:rsid w:val="00057F71"/>
    <w:rsid w:val="000650A7"/>
    <w:rsid w:val="000730B7"/>
    <w:rsid w:val="00075D88"/>
    <w:rsid w:val="000800A9"/>
    <w:rsid w:val="00086C2C"/>
    <w:rsid w:val="00087BF6"/>
    <w:rsid w:val="00091021"/>
    <w:rsid w:val="000934A4"/>
    <w:rsid w:val="0009697D"/>
    <w:rsid w:val="000A7D0D"/>
    <w:rsid w:val="000B306B"/>
    <w:rsid w:val="000B6AD5"/>
    <w:rsid w:val="000C0A6C"/>
    <w:rsid w:val="000C2C02"/>
    <w:rsid w:val="000C4051"/>
    <w:rsid w:val="000D006C"/>
    <w:rsid w:val="000D514A"/>
    <w:rsid w:val="000D5685"/>
    <w:rsid w:val="000D5DF3"/>
    <w:rsid w:val="000E0936"/>
    <w:rsid w:val="000E0CB0"/>
    <w:rsid w:val="000F0206"/>
    <w:rsid w:val="000F21F3"/>
    <w:rsid w:val="000F41FE"/>
    <w:rsid w:val="000F477D"/>
    <w:rsid w:val="00104B97"/>
    <w:rsid w:val="001111FA"/>
    <w:rsid w:val="00113D99"/>
    <w:rsid w:val="001142C7"/>
    <w:rsid w:val="00115279"/>
    <w:rsid w:val="0011605C"/>
    <w:rsid w:val="00120498"/>
    <w:rsid w:val="00120623"/>
    <w:rsid w:val="0012330A"/>
    <w:rsid w:val="00124EF3"/>
    <w:rsid w:val="00126DC2"/>
    <w:rsid w:val="00130EB4"/>
    <w:rsid w:val="00131936"/>
    <w:rsid w:val="0013273B"/>
    <w:rsid w:val="00134BA8"/>
    <w:rsid w:val="00135AD4"/>
    <w:rsid w:val="00137038"/>
    <w:rsid w:val="00140160"/>
    <w:rsid w:val="00144D02"/>
    <w:rsid w:val="00153B62"/>
    <w:rsid w:val="0015503B"/>
    <w:rsid w:val="00157035"/>
    <w:rsid w:val="00157273"/>
    <w:rsid w:val="00161ED1"/>
    <w:rsid w:val="00165D26"/>
    <w:rsid w:val="0016783F"/>
    <w:rsid w:val="00171B09"/>
    <w:rsid w:val="001734D2"/>
    <w:rsid w:val="00181795"/>
    <w:rsid w:val="0018425D"/>
    <w:rsid w:val="00187FD7"/>
    <w:rsid w:val="00192A31"/>
    <w:rsid w:val="00196724"/>
    <w:rsid w:val="001968E3"/>
    <w:rsid w:val="00197134"/>
    <w:rsid w:val="001A1264"/>
    <w:rsid w:val="001A2633"/>
    <w:rsid w:val="001A4209"/>
    <w:rsid w:val="001A59A6"/>
    <w:rsid w:val="001A619D"/>
    <w:rsid w:val="001A6B76"/>
    <w:rsid w:val="001D295D"/>
    <w:rsid w:val="001D36E1"/>
    <w:rsid w:val="001D4CBC"/>
    <w:rsid w:val="001D6CB2"/>
    <w:rsid w:val="001D6D19"/>
    <w:rsid w:val="001E29B0"/>
    <w:rsid w:val="001E45C5"/>
    <w:rsid w:val="001E6476"/>
    <w:rsid w:val="001F1F3D"/>
    <w:rsid w:val="0020431F"/>
    <w:rsid w:val="002047ED"/>
    <w:rsid w:val="00205063"/>
    <w:rsid w:val="00212F34"/>
    <w:rsid w:val="002151FA"/>
    <w:rsid w:val="00216B66"/>
    <w:rsid w:val="00217361"/>
    <w:rsid w:val="00221526"/>
    <w:rsid w:val="00224FBF"/>
    <w:rsid w:val="00234E97"/>
    <w:rsid w:val="00236228"/>
    <w:rsid w:val="0024004A"/>
    <w:rsid w:val="00240D84"/>
    <w:rsid w:val="00241837"/>
    <w:rsid w:val="0024242F"/>
    <w:rsid w:val="00243145"/>
    <w:rsid w:val="00244445"/>
    <w:rsid w:val="0025378B"/>
    <w:rsid w:val="002539F2"/>
    <w:rsid w:val="00263ED3"/>
    <w:rsid w:val="002666DE"/>
    <w:rsid w:val="00270884"/>
    <w:rsid w:val="0027342B"/>
    <w:rsid w:val="002777B9"/>
    <w:rsid w:val="00277D78"/>
    <w:rsid w:val="00282149"/>
    <w:rsid w:val="002859DA"/>
    <w:rsid w:val="00291234"/>
    <w:rsid w:val="0029728B"/>
    <w:rsid w:val="002A2B67"/>
    <w:rsid w:val="002A5CD0"/>
    <w:rsid w:val="002A6DAA"/>
    <w:rsid w:val="002A711A"/>
    <w:rsid w:val="002B0708"/>
    <w:rsid w:val="002B2C43"/>
    <w:rsid w:val="002B40A3"/>
    <w:rsid w:val="002B4D39"/>
    <w:rsid w:val="002B4E98"/>
    <w:rsid w:val="002B5906"/>
    <w:rsid w:val="002B71DC"/>
    <w:rsid w:val="002C0742"/>
    <w:rsid w:val="002C3C63"/>
    <w:rsid w:val="002D0564"/>
    <w:rsid w:val="002D1D91"/>
    <w:rsid w:val="002D27D1"/>
    <w:rsid w:val="002D28D9"/>
    <w:rsid w:val="002D2AD0"/>
    <w:rsid w:val="002D7326"/>
    <w:rsid w:val="002E0039"/>
    <w:rsid w:val="002E0F2F"/>
    <w:rsid w:val="002E1BC0"/>
    <w:rsid w:val="002E561C"/>
    <w:rsid w:val="002E5A04"/>
    <w:rsid w:val="002E6D14"/>
    <w:rsid w:val="002F0177"/>
    <w:rsid w:val="002F0F68"/>
    <w:rsid w:val="002F2051"/>
    <w:rsid w:val="002F20D3"/>
    <w:rsid w:val="002F2F75"/>
    <w:rsid w:val="002F3B92"/>
    <w:rsid w:val="002F4746"/>
    <w:rsid w:val="002F729F"/>
    <w:rsid w:val="0030181C"/>
    <w:rsid w:val="00302F87"/>
    <w:rsid w:val="003153A1"/>
    <w:rsid w:val="003154FB"/>
    <w:rsid w:val="003200D8"/>
    <w:rsid w:val="0032276B"/>
    <w:rsid w:val="00322D8D"/>
    <w:rsid w:val="00323524"/>
    <w:rsid w:val="00334DF2"/>
    <w:rsid w:val="0034147D"/>
    <w:rsid w:val="00341A9C"/>
    <w:rsid w:val="003430E8"/>
    <w:rsid w:val="00343BD4"/>
    <w:rsid w:val="00344127"/>
    <w:rsid w:val="00345D42"/>
    <w:rsid w:val="00350074"/>
    <w:rsid w:val="00352E09"/>
    <w:rsid w:val="0035343E"/>
    <w:rsid w:val="003601DD"/>
    <w:rsid w:val="00361B23"/>
    <w:rsid w:val="00364454"/>
    <w:rsid w:val="003671FC"/>
    <w:rsid w:val="00373A11"/>
    <w:rsid w:val="00375C5B"/>
    <w:rsid w:val="00382D91"/>
    <w:rsid w:val="00387E8F"/>
    <w:rsid w:val="00396F72"/>
    <w:rsid w:val="00397CE2"/>
    <w:rsid w:val="003A07C5"/>
    <w:rsid w:val="003A32D9"/>
    <w:rsid w:val="003A58E0"/>
    <w:rsid w:val="003A751D"/>
    <w:rsid w:val="003A7BF9"/>
    <w:rsid w:val="003B5107"/>
    <w:rsid w:val="003B78AC"/>
    <w:rsid w:val="003C218F"/>
    <w:rsid w:val="003C692A"/>
    <w:rsid w:val="003D0109"/>
    <w:rsid w:val="003D18F6"/>
    <w:rsid w:val="003E01BC"/>
    <w:rsid w:val="003E0325"/>
    <w:rsid w:val="003E27BE"/>
    <w:rsid w:val="003E5FA8"/>
    <w:rsid w:val="003E6B73"/>
    <w:rsid w:val="003F7540"/>
    <w:rsid w:val="0040060B"/>
    <w:rsid w:val="00412F31"/>
    <w:rsid w:val="004177C7"/>
    <w:rsid w:val="004243A6"/>
    <w:rsid w:val="004349AB"/>
    <w:rsid w:val="00442B7F"/>
    <w:rsid w:val="00452E72"/>
    <w:rsid w:val="00452E92"/>
    <w:rsid w:val="00455005"/>
    <w:rsid w:val="004638F8"/>
    <w:rsid w:val="00465264"/>
    <w:rsid w:val="004663C7"/>
    <w:rsid w:val="00466EC9"/>
    <w:rsid w:val="00480AB5"/>
    <w:rsid w:val="00480F25"/>
    <w:rsid w:val="00482478"/>
    <w:rsid w:val="00486F3F"/>
    <w:rsid w:val="00497B1D"/>
    <w:rsid w:val="004A2D09"/>
    <w:rsid w:val="004A3B39"/>
    <w:rsid w:val="004B2923"/>
    <w:rsid w:val="004B651A"/>
    <w:rsid w:val="004B7ADE"/>
    <w:rsid w:val="004C6831"/>
    <w:rsid w:val="004C7B68"/>
    <w:rsid w:val="004D2EA4"/>
    <w:rsid w:val="004D3BC0"/>
    <w:rsid w:val="004D4E41"/>
    <w:rsid w:val="004D7B45"/>
    <w:rsid w:val="004D7E8F"/>
    <w:rsid w:val="004E5BEC"/>
    <w:rsid w:val="004F54FA"/>
    <w:rsid w:val="00501A86"/>
    <w:rsid w:val="0050465B"/>
    <w:rsid w:val="0050661C"/>
    <w:rsid w:val="0051418F"/>
    <w:rsid w:val="00516A7A"/>
    <w:rsid w:val="005173D2"/>
    <w:rsid w:val="005206C1"/>
    <w:rsid w:val="0052452A"/>
    <w:rsid w:val="005306F4"/>
    <w:rsid w:val="005307E8"/>
    <w:rsid w:val="00534262"/>
    <w:rsid w:val="005520DB"/>
    <w:rsid w:val="0055711E"/>
    <w:rsid w:val="00571F0B"/>
    <w:rsid w:val="00575F3E"/>
    <w:rsid w:val="00576D29"/>
    <w:rsid w:val="00582408"/>
    <w:rsid w:val="0058703F"/>
    <w:rsid w:val="00593AAD"/>
    <w:rsid w:val="0059558B"/>
    <w:rsid w:val="00596B75"/>
    <w:rsid w:val="005978CC"/>
    <w:rsid w:val="005A0207"/>
    <w:rsid w:val="005A2782"/>
    <w:rsid w:val="005A5E07"/>
    <w:rsid w:val="005A73FB"/>
    <w:rsid w:val="005B0EC3"/>
    <w:rsid w:val="005B6442"/>
    <w:rsid w:val="005C165E"/>
    <w:rsid w:val="005C2127"/>
    <w:rsid w:val="005C2FA7"/>
    <w:rsid w:val="005C6430"/>
    <w:rsid w:val="005C709B"/>
    <w:rsid w:val="005C79B7"/>
    <w:rsid w:val="005C7F99"/>
    <w:rsid w:val="005D53CD"/>
    <w:rsid w:val="005E1E71"/>
    <w:rsid w:val="005E40AB"/>
    <w:rsid w:val="005F1037"/>
    <w:rsid w:val="005F2366"/>
    <w:rsid w:val="005F2AF6"/>
    <w:rsid w:val="005F3D10"/>
    <w:rsid w:val="005F41EE"/>
    <w:rsid w:val="005F46C7"/>
    <w:rsid w:val="00601A3F"/>
    <w:rsid w:val="006026B4"/>
    <w:rsid w:val="00606E19"/>
    <w:rsid w:val="00606FDE"/>
    <w:rsid w:val="00607D84"/>
    <w:rsid w:val="00613A03"/>
    <w:rsid w:val="00615BB8"/>
    <w:rsid w:val="00616718"/>
    <w:rsid w:val="00617404"/>
    <w:rsid w:val="0061779B"/>
    <w:rsid w:val="00617C0D"/>
    <w:rsid w:val="00620901"/>
    <w:rsid w:val="00620F2A"/>
    <w:rsid w:val="00622FD1"/>
    <w:rsid w:val="00636DB8"/>
    <w:rsid w:val="00637424"/>
    <w:rsid w:val="00637D70"/>
    <w:rsid w:val="00643892"/>
    <w:rsid w:val="00650788"/>
    <w:rsid w:val="00651509"/>
    <w:rsid w:val="00655B7A"/>
    <w:rsid w:val="006576D9"/>
    <w:rsid w:val="006622EF"/>
    <w:rsid w:val="006653A6"/>
    <w:rsid w:val="00665483"/>
    <w:rsid w:val="0067371C"/>
    <w:rsid w:val="00674FFB"/>
    <w:rsid w:val="00675F05"/>
    <w:rsid w:val="006777C3"/>
    <w:rsid w:val="00681A15"/>
    <w:rsid w:val="00682A86"/>
    <w:rsid w:val="00690A56"/>
    <w:rsid w:val="00697D36"/>
    <w:rsid w:val="006A1234"/>
    <w:rsid w:val="006A134B"/>
    <w:rsid w:val="006B6F1D"/>
    <w:rsid w:val="006C55AC"/>
    <w:rsid w:val="006C686F"/>
    <w:rsid w:val="006D0578"/>
    <w:rsid w:val="006D30B9"/>
    <w:rsid w:val="006D55B2"/>
    <w:rsid w:val="006D6796"/>
    <w:rsid w:val="006E258E"/>
    <w:rsid w:val="006E3297"/>
    <w:rsid w:val="006E39D4"/>
    <w:rsid w:val="006E6753"/>
    <w:rsid w:val="006E6C8D"/>
    <w:rsid w:val="006F101C"/>
    <w:rsid w:val="006F7E47"/>
    <w:rsid w:val="00703CBA"/>
    <w:rsid w:val="00706828"/>
    <w:rsid w:val="007069AC"/>
    <w:rsid w:val="00710D15"/>
    <w:rsid w:val="00712A3D"/>
    <w:rsid w:val="00712CFF"/>
    <w:rsid w:val="00720505"/>
    <w:rsid w:val="007206C2"/>
    <w:rsid w:val="007335C9"/>
    <w:rsid w:val="00736103"/>
    <w:rsid w:val="00736BFC"/>
    <w:rsid w:val="00736EC3"/>
    <w:rsid w:val="0076204A"/>
    <w:rsid w:val="0076750B"/>
    <w:rsid w:val="007709CD"/>
    <w:rsid w:val="00771162"/>
    <w:rsid w:val="007733BC"/>
    <w:rsid w:val="00776C8E"/>
    <w:rsid w:val="00780F79"/>
    <w:rsid w:val="00784B3B"/>
    <w:rsid w:val="00791BC7"/>
    <w:rsid w:val="00795206"/>
    <w:rsid w:val="007954FF"/>
    <w:rsid w:val="00796460"/>
    <w:rsid w:val="007A5EAC"/>
    <w:rsid w:val="007A7F69"/>
    <w:rsid w:val="007B1A42"/>
    <w:rsid w:val="007B26F6"/>
    <w:rsid w:val="007B2D8C"/>
    <w:rsid w:val="007C07A5"/>
    <w:rsid w:val="007C2FCB"/>
    <w:rsid w:val="007E0D40"/>
    <w:rsid w:val="007E278E"/>
    <w:rsid w:val="007E4882"/>
    <w:rsid w:val="007E5CAE"/>
    <w:rsid w:val="007F5E3F"/>
    <w:rsid w:val="0080082B"/>
    <w:rsid w:val="00802372"/>
    <w:rsid w:val="008056C8"/>
    <w:rsid w:val="008167EA"/>
    <w:rsid w:val="00817335"/>
    <w:rsid w:val="00817E92"/>
    <w:rsid w:val="00820456"/>
    <w:rsid w:val="00821B1E"/>
    <w:rsid w:val="00826712"/>
    <w:rsid w:val="00826FD5"/>
    <w:rsid w:val="008329DE"/>
    <w:rsid w:val="00833BB1"/>
    <w:rsid w:val="008347AA"/>
    <w:rsid w:val="008375B5"/>
    <w:rsid w:val="00841707"/>
    <w:rsid w:val="00843A25"/>
    <w:rsid w:val="00845FE1"/>
    <w:rsid w:val="00847E51"/>
    <w:rsid w:val="008508D9"/>
    <w:rsid w:val="00852097"/>
    <w:rsid w:val="0085226C"/>
    <w:rsid w:val="00852C36"/>
    <w:rsid w:val="00855F3C"/>
    <w:rsid w:val="00857756"/>
    <w:rsid w:val="008579E2"/>
    <w:rsid w:val="00857DA3"/>
    <w:rsid w:val="00861AEE"/>
    <w:rsid w:val="00861EFE"/>
    <w:rsid w:val="008646F5"/>
    <w:rsid w:val="008671BE"/>
    <w:rsid w:val="00870D13"/>
    <w:rsid w:val="008710E8"/>
    <w:rsid w:val="0087787D"/>
    <w:rsid w:val="0088207D"/>
    <w:rsid w:val="0088237F"/>
    <w:rsid w:val="00882855"/>
    <w:rsid w:val="0088296B"/>
    <w:rsid w:val="008837BD"/>
    <w:rsid w:val="0088584C"/>
    <w:rsid w:val="0088778F"/>
    <w:rsid w:val="00892E1E"/>
    <w:rsid w:val="00893BAD"/>
    <w:rsid w:val="008B4197"/>
    <w:rsid w:val="008B6D10"/>
    <w:rsid w:val="008C58DE"/>
    <w:rsid w:val="008C6DB4"/>
    <w:rsid w:val="008F2BD8"/>
    <w:rsid w:val="008F421F"/>
    <w:rsid w:val="008F443F"/>
    <w:rsid w:val="008F4556"/>
    <w:rsid w:val="008F6F50"/>
    <w:rsid w:val="00905F8B"/>
    <w:rsid w:val="0090682C"/>
    <w:rsid w:val="00910CD8"/>
    <w:rsid w:val="009112CD"/>
    <w:rsid w:val="009153A9"/>
    <w:rsid w:val="00920112"/>
    <w:rsid w:val="009213D4"/>
    <w:rsid w:val="00922899"/>
    <w:rsid w:val="009300A0"/>
    <w:rsid w:val="0093186C"/>
    <w:rsid w:val="00935C32"/>
    <w:rsid w:val="009364AA"/>
    <w:rsid w:val="0093703B"/>
    <w:rsid w:val="00937059"/>
    <w:rsid w:val="00942C1D"/>
    <w:rsid w:val="0094486B"/>
    <w:rsid w:val="00945C6D"/>
    <w:rsid w:val="00947443"/>
    <w:rsid w:val="00952563"/>
    <w:rsid w:val="00952729"/>
    <w:rsid w:val="00961FC2"/>
    <w:rsid w:val="009663DF"/>
    <w:rsid w:val="00967BEB"/>
    <w:rsid w:val="00967FFC"/>
    <w:rsid w:val="00973508"/>
    <w:rsid w:val="00975645"/>
    <w:rsid w:val="00977169"/>
    <w:rsid w:val="00980B8D"/>
    <w:rsid w:val="00982BB3"/>
    <w:rsid w:val="00987F5E"/>
    <w:rsid w:val="0099363A"/>
    <w:rsid w:val="009941CE"/>
    <w:rsid w:val="00995656"/>
    <w:rsid w:val="00996C90"/>
    <w:rsid w:val="00996E36"/>
    <w:rsid w:val="00997831"/>
    <w:rsid w:val="00997DED"/>
    <w:rsid w:val="009A31D4"/>
    <w:rsid w:val="009A3FF8"/>
    <w:rsid w:val="009A56E3"/>
    <w:rsid w:val="009A7F05"/>
    <w:rsid w:val="009B03D9"/>
    <w:rsid w:val="009B57D3"/>
    <w:rsid w:val="009B6B53"/>
    <w:rsid w:val="009C299F"/>
    <w:rsid w:val="009C3079"/>
    <w:rsid w:val="009D1BE2"/>
    <w:rsid w:val="009D475D"/>
    <w:rsid w:val="009E6644"/>
    <w:rsid w:val="009F7270"/>
    <w:rsid w:val="00A05CCB"/>
    <w:rsid w:val="00A15F77"/>
    <w:rsid w:val="00A17310"/>
    <w:rsid w:val="00A21A4C"/>
    <w:rsid w:val="00A2231A"/>
    <w:rsid w:val="00A267C9"/>
    <w:rsid w:val="00A302B7"/>
    <w:rsid w:val="00A30B0C"/>
    <w:rsid w:val="00A35225"/>
    <w:rsid w:val="00A401CD"/>
    <w:rsid w:val="00A42AA5"/>
    <w:rsid w:val="00A4597C"/>
    <w:rsid w:val="00A53F58"/>
    <w:rsid w:val="00A5639F"/>
    <w:rsid w:val="00A612F6"/>
    <w:rsid w:val="00A6294F"/>
    <w:rsid w:val="00A63143"/>
    <w:rsid w:val="00A6532B"/>
    <w:rsid w:val="00A718CC"/>
    <w:rsid w:val="00A73150"/>
    <w:rsid w:val="00A74502"/>
    <w:rsid w:val="00A75994"/>
    <w:rsid w:val="00A764F5"/>
    <w:rsid w:val="00A80133"/>
    <w:rsid w:val="00A82D46"/>
    <w:rsid w:val="00A8309F"/>
    <w:rsid w:val="00A92389"/>
    <w:rsid w:val="00A92709"/>
    <w:rsid w:val="00A93F0E"/>
    <w:rsid w:val="00A96BEA"/>
    <w:rsid w:val="00AA0530"/>
    <w:rsid w:val="00AA3741"/>
    <w:rsid w:val="00AA3A14"/>
    <w:rsid w:val="00AA51B6"/>
    <w:rsid w:val="00AA60E2"/>
    <w:rsid w:val="00AB574F"/>
    <w:rsid w:val="00AB6C17"/>
    <w:rsid w:val="00AB7DDD"/>
    <w:rsid w:val="00AC4472"/>
    <w:rsid w:val="00AC5BBA"/>
    <w:rsid w:val="00AC6524"/>
    <w:rsid w:val="00AC740A"/>
    <w:rsid w:val="00AD1679"/>
    <w:rsid w:val="00AD73A5"/>
    <w:rsid w:val="00AE4834"/>
    <w:rsid w:val="00AE68D6"/>
    <w:rsid w:val="00AF21D9"/>
    <w:rsid w:val="00AF267D"/>
    <w:rsid w:val="00AF6685"/>
    <w:rsid w:val="00B022C3"/>
    <w:rsid w:val="00B103A8"/>
    <w:rsid w:val="00B11C9F"/>
    <w:rsid w:val="00B1392B"/>
    <w:rsid w:val="00B20667"/>
    <w:rsid w:val="00B24D14"/>
    <w:rsid w:val="00B26589"/>
    <w:rsid w:val="00B27460"/>
    <w:rsid w:val="00B35B91"/>
    <w:rsid w:val="00B35CEE"/>
    <w:rsid w:val="00B415A9"/>
    <w:rsid w:val="00B424F1"/>
    <w:rsid w:val="00B46F6C"/>
    <w:rsid w:val="00B46F75"/>
    <w:rsid w:val="00B518F8"/>
    <w:rsid w:val="00B52BD4"/>
    <w:rsid w:val="00B609CA"/>
    <w:rsid w:val="00B6149D"/>
    <w:rsid w:val="00B616D8"/>
    <w:rsid w:val="00B65AFB"/>
    <w:rsid w:val="00B71710"/>
    <w:rsid w:val="00B71ED0"/>
    <w:rsid w:val="00B80BCA"/>
    <w:rsid w:val="00B81111"/>
    <w:rsid w:val="00B829A4"/>
    <w:rsid w:val="00B82FF4"/>
    <w:rsid w:val="00B8469A"/>
    <w:rsid w:val="00B858CE"/>
    <w:rsid w:val="00B85BAF"/>
    <w:rsid w:val="00B90542"/>
    <w:rsid w:val="00B9181A"/>
    <w:rsid w:val="00B922E0"/>
    <w:rsid w:val="00B92550"/>
    <w:rsid w:val="00B932D8"/>
    <w:rsid w:val="00BA0849"/>
    <w:rsid w:val="00BA22A7"/>
    <w:rsid w:val="00BA7143"/>
    <w:rsid w:val="00BB238E"/>
    <w:rsid w:val="00BB591F"/>
    <w:rsid w:val="00BC128B"/>
    <w:rsid w:val="00BC2AEE"/>
    <w:rsid w:val="00BC7A5C"/>
    <w:rsid w:val="00BD0ADC"/>
    <w:rsid w:val="00BE0F49"/>
    <w:rsid w:val="00BE51CE"/>
    <w:rsid w:val="00BF16B8"/>
    <w:rsid w:val="00BF2BBA"/>
    <w:rsid w:val="00BF4781"/>
    <w:rsid w:val="00C00290"/>
    <w:rsid w:val="00C0161A"/>
    <w:rsid w:val="00C1032A"/>
    <w:rsid w:val="00C21CA0"/>
    <w:rsid w:val="00C234A3"/>
    <w:rsid w:val="00C24409"/>
    <w:rsid w:val="00C26BDF"/>
    <w:rsid w:val="00C27FFC"/>
    <w:rsid w:val="00C44FA4"/>
    <w:rsid w:val="00C46179"/>
    <w:rsid w:val="00C470C1"/>
    <w:rsid w:val="00C5045A"/>
    <w:rsid w:val="00C51421"/>
    <w:rsid w:val="00C51AF0"/>
    <w:rsid w:val="00C51BFA"/>
    <w:rsid w:val="00C53496"/>
    <w:rsid w:val="00C53DE4"/>
    <w:rsid w:val="00C54B7F"/>
    <w:rsid w:val="00C567F3"/>
    <w:rsid w:val="00C606A1"/>
    <w:rsid w:val="00C615E3"/>
    <w:rsid w:val="00C66341"/>
    <w:rsid w:val="00C70025"/>
    <w:rsid w:val="00C73EDF"/>
    <w:rsid w:val="00C75EA8"/>
    <w:rsid w:val="00C81157"/>
    <w:rsid w:val="00C83371"/>
    <w:rsid w:val="00C833AD"/>
    <w:rsid w:val="00C84E7C"/>
    <w:rsid w:val="00C85A8C"/>
    <w:rsid w:val="00C8603C"/>
    <w:rsid w:val="00C94A46"/>
    <w:rsid w:val="00CA3615"/>
    <w:rsid w:val="00CB0436"/>
    <w:rsid w:val="00CC135C"/>
    <w:rsid w:val="00CC4274"/>
    <w:rsid w:val="00CC702F"/>
    <w:rsid w:val="00CD2913"/>
    <w:rsid w:val="00CD3501"/>
    <w:rsid w:val="00CE2486"/>
    <w:rsid w:val="00CF0BB4"/>
    <w:rsid w:val="00CF0F0F"/>
    <w:rsid w:val="00D01E62"/>
    <w:rsid w:val="00D0520D"/>
    <w:rsid w:val="00D05633"/>
    <w:rsid w:val="00D05D08"/>
    <w:rsid w:val="00D101D2"/>
    <w:rsid w:val="00D11312"/>
    <w:rsid w:val="00D1134C"/>
    <w:rsid w:val="00D117B5"/>
    <w:rsid w:val="00D1226D"/>
    <w:rsid w:val="00D12835"/>
    <w:rsid w:val="00D138C0"/>
    <w:rsid w:val="00D141A1"/>
    <w:rsid w:val="00D17D50"/>
    <w:rsid w:val="00D21667"/>
    <w:rsid w:val="00D22848"/>
    <w:rsid w:val="00D22A9C"/>
    <w:rsid w:val="00D22E54"/>
    <w:rsid w:val="00D267FA"/>
    <w:rsid w:val="00D32300"/>
    <w:rsid w:val="00D3537A"/>
    <w:rsid w:val="00D374FB"/>
    <w:rsid w:val="00D42132"/>
    <w:rsid w:val="00D50671"/>
    <w:rsid w:val="00D531B8"/>
    <w:rsid w:val="00D65796"/>
    <w:rsid w:val="00D73073"/>
    <w:rsid w:val="00D74A1D"/>
    <w:rsid w:val="00D75338"/>
    <w:rsid w:val="00D762D2"/>
    <w:rsid w:val="00D77975"/>
    <w:rsid w:val="00D81841"/>
    <w:rsid w:val="00D81A7B"/>
    <w:rsid w:val="00D8319F"/>
    <w:rsid w:val="00D838D5"/>
    <w:rsid w:val="00D87916"/>
    <w:rsid w:val="00D907DF"/>
    <w:rsid w:val="00D91FC6"/>
    <w:rsid w:val="00D9393C"/>
    <w:rsid w:val="00DA16A4"/>
    <w:rsid w:val="00DA2461"/>
    <w:rsid w:val="00DA2E36"/>
    <w:rsid w:val="00DA61BC"/>
    <w:rsid w:val="00DA7133"/>
    <w:rsid w:val="00DB213F"/>
    <w:rsid w:val="00DB3003"/>
    <w:rsid w:val="00DB304B"/>
    <w:rsid w:val="00DB583B"/>
    <w:rsid w:val="00DC0813"/>
    <w:rsid w:val="00DC0C2A"/>
    <w:rsid w:val="00DC5636"/>
    <w:rsid w:val="00DC6C94"/>
    <w:rsid w:val="00DD0BFC"/>
    <w:rsid w:val="00DE27B2"/>
    <w:rsid w:val="00DE516E"/>
    <w:rsid w:val="00DE5B60"/>
    <w:rsid w:val="00DF29CF"/>
    <w:rsid w:val="00DF427D"/>
    <w:rsid w:val="00E01516"/>
    <w:rsid w:val="00E03601"/>
    <w:rsid w:val="00E151E4"/>
    <w:rsid w:val="00E16412"/>
    <w:rsid w:val="00E175D9"/>
    <w:rsid w:val="00E205DC"/>
    <w:rsid w:val="00E26C9A"/>
    <w:rsid w:val="00E30890"/>
    <w:rsid w:val="00E32237"/>
    <w:rsid w:val="00E35266"/>
    <w:rsid w:val="00E35B14"/>
    <w:rsid w:val="00E40F5B"/>
    <w:rsid w:val="00E4437E"/>
    <w:rsid w:val="00E45BB6"/>
    <w:rsid w:val="00E46373"/>
    <w:rsid w:val="00E47570"/>
    <w:rsid w:val="00E52F68"/>
    <w:rsid w:val="00E550B5"/>
    <w:rsid w:val="00E56014"/>
    <w:rsid w:val="00E602B6"/>
    <w:rsid w:val="00E61F9A"/>
    <w:rsid w:val="00E64F03"/>
    <w:rsid w:val="00E6664D"/>
    <w:rsid w:val="00E77659"/>
    <w:rsid w:val="00E77F46"/>
    <w:rsid w:val="00E8075B"/>
    <w:rsid w:val="00E8350F"/>
    <w:rsid w:val="00E85768"/>
    <w:rsid w:val="00E86FEC"/>
    <w:rsid w:val="00E903A6"/>
    <w:rsid w:val="00E9651B"/>
    <w:rsid w:val="00EA19F2"/>
    <w:rsid w:val="00EB5750"/>
    <w:rsid w:val="00EB78A1"/>
    <w:rsid w:val="00EC7EC7"/>
    <w:rsid w:val="00ED174F"/>
    <w:rsid w:val="00ED208A"/>
    <w:rsid w:val="00ED31F5"/>
    <w:rsid w:val="00EE1971"/>
    <w:rsid w:val="00EE42C7"/>
    <w:rsid w:val="00EE4A44"/>
    <w:rsid w:val="00EF50C2"/>
    <w:rsid w:val="00EF5AB6"/>
    <w:rsid w:val="00F03330"/>
    <w:rsid w:val="00F03F76"/>
    <w:rsid w:val="00F04F48"/>
    <w:rsid w:val="00F0587D"/>
    <w:rsid w:val="00F11CC3"/>
    <w:rsid w:val="00F15AD4"/>
    <w:rsid w:val="00F15AFA"/>
    <w:rsid w:val="00F2671C"/>
    <w:rsid w:val="00F272BC"/>
    <w:rsid w:val="00F3128F"/>
    <w:rsid w:val="00F31ABD"/>
    <w:rsid w:val="00F3300D"/>
    <w:rsid w:val="00F343AD"/>
    <w:rsid w:val="00F37DF8"/>
    <w:rsid w:val="00F47097"/>
    <w:rsid w:val="00F55875"/>
    <w:rsid w:val="00F60DD5"/>
    <w:rsid w:val="00F6294E"/>
    <w:rsid w:val="00F63050"/>
    <w:rsid w:val="00F65634"/>
    <w:rsid w:val="00F67BDB"/>
    <w:rsid w:val="00F70404"/>
    <w:rsid w:val="00F70DCF"/>
    <w:rsid w:val="00F810FC"/>
    <w:rsid w:val="00F83C43"/>
    <w:rsid w:val="00F90172"/>
    <w:rsid w:val="00F931A4"/>
    <w:rsid w:val="00F94309"/>
    <w:rsid w:val="00F94888"/>
    <w:rsid w:val="00FA0100"/>
    <w:rsid w:val="00FA1DF7"/>
    <w:rsid w:val="00FC37FC"/>
    <w:rsid w:val="00FC4823"/>
    <w:rsid w:val="00FC6258"/>
    <w:rsid w:val="00FC787A"/>
    <w:rsid w:val="00FC7ADC"/>
    <w:rsid w:val="00FD0A96"/>
    <w:rsid w:val="00FD4450"/>
    <w:rsid w:val="00FD5C82"/>
    <w:rsid w:val="00FD771F"/>
    <w:rsid w:val="00FF2E4C"/>
    <w:rsid w:val="00FF3027"/>
    <w:rsid w:val="00FF344C"/>
    <w:rsid w:val="00FF4234"/>
    <w:rsid w:val="00FF5C1E"/>
    <w:rsid w:val="00FF74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470"/>
  <w15:docId w15:val="{6E3A8268-7EF6-4C1B-878E-B291FF96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2486"/>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E2486"/>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5206C1"/>
    <w:rPr>
      <w:sz w:val="16"/>
      <w:szCs w:val="16"/>
    </w:rPr>
  </w:style>
  <w:style w:type="paragraph" w:styleId="Tekstkomentarza">
    <w:name w:val="annotation text"/>
    <w:basedOn w:val="Normalny"/>
    <w:link w:val="TekstkomentarzaZnak"/>
    <w:uiPriority w:val="99"/>
    <w:unhideWhenUsed/>
    <w:rsid w:val="005206C1"/>
    <w:pPr>
      <w:spacing w:line="240" w:lineRule="auto"/>
    </w:pPr>
    <w:rPr>
      <w:sz w:val="20"/>
      <w:szCs w:val="20"/>
    </w:rPr>
  </w:style>
  <w:style w:type="character" w:customStyle="1" w:styleId="TekstkomentarzaZnak">
    <w:name w:val="Tekst komentarza Znak"/>
    <w:basedOn w:val="Domylnaczcionkaakapitu"/>
    <w:link w:val="Tekstkomentarza"/>
    <w:uiPriority w:val="99"/>
    <w:rsid w:val="005206C1"/>
    <w:rPr>
      <w:sz w:val="20"/>
      <w:szCs w:val="20"/>
    </w:rPr>
  </w:style>
  <w:style w:type="paragraph" w:styleId="Tematkomentarza">
    <w:name w:val="annotation subject"/>
    <w:basedOn w:val="Tekstkomentarza"/>
    <w:next w:val="Tekstkomentarza"/>
    <w:link w:val="TematkomentarzaZnak"/>
    <w:uiPriority w:val="99"/>
    <w:semiHidden/>
    <w:unhideWhenUsed/>
    <w:rsid w:val="005206C1"/>
    <w:rPr>
      <w:b/>
      <w:bCs/>
    </w:rPr>
  </w:style>
  <w:style w:type="character" w:customStyle="1" w:styleId="TematkomentarzaZnak">
    <w:name w:val="Temat komentarza Znak"/>
    <w:basedOn w:val="TekstkomentarzaZnak"/>
    <w:link w:val="Tematkomentarza"/>
    <w:uiPriority w:val="99"/>
    <w:semiHidden/>
    <w:rsid w:val="005206C1"/>
    <w:rPr>
      <w:b/>
      <w:bCs/>
      <w:sz w:val="20"/>
      <w:szCs w:val="20"/>
    </w:rPr>
  </w:style>
  <w:style w:type="paragraph" w:styleId="Tekstdymka">
    <w:name w:val="Balloon Text"/>
    <w:basedOn w:val="Normalny"/>
    <w:link w:val="TekstdymkaZnak"/>
    <w:uiPriority w:val="99"/>
    <w:semiHidden/>
    <w:unhideWhenUsed/>
    <w:rsid w:val="005206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6C1"/>
    <w:rPr>
      <w:rFonts w:ascii="Tahoma" w:hAnsi="Tahoma" w:cs="Tahoma"/>
      <w:sz w:val="16"/>
      <w:szCs w:val="16"/>
    </w:rPr>
  </w:style>
  <w:style w:type="character" w:customStyle="1" w:styleId="Znakiprzypiswdolnych">
    <w:name w:val="Znaki przypisów dolnych"/>
    <w:uiPriority w:val="99"/>
    <w:rsid w:val="00EE4A44"/>
  </w:style>
  <w:style w:type="paragraph" w:customStyle="1" w:styleId="pismamz">
    <w:name w:val="pisma_mz"/>
    <w:basedOn w:val="Normalny"/>
    <w:link w:val="pismamzZnak"/>
    <w:qFormat/>
    <w:rsid w:val="00241837"/>
    <w:pPr>
      <w:spacing w:after="0" w:line="360" w:lineRule="auto"/>
      <w:contextualSpacing/>
      <w:jc w:val="both"/>
    </w:pPr>
    <w:rPr>
      <w:rFonts w:ascii="Arial" w:eastAsia="Calibri" w:hAnsi="Arial" w:cs="Times New Roman"/>
      <w:sz w:val="20"/>
      <w:szCs w:val="20"/>
    </w:rPr>
  </w:style>
  <w:style w:type="character" w:customStyle="1" w:styleId="pismamzZnak">
    <w:name w:val="pisma_mz Znak"/>
    <w:link w:val="pismamz"/>
    <w:rsid w:val="00241837"/>
    <w:rPr>
      <w:rFonts w:ascii="Arial" w:eastAsia="Calibri" w:hAnsi="Arial" w:cs="Times New Roman"/>
      <w:sz w:val="20"/>
      <w:szCs w:val="20"/>
    </w:rPr>
  </w:style>
  <w:style w:type="paragraph" w:styleId="Tekstprzypisudolnego">
    <w:name w:val="footnote text"/>
    <w:aliases w:val="Footnote,Podrozdział,Podrozdzia3,-E Fuﬂnotentext,Fuﬂnotentext Ursprung,Fußnotentext Ursprung,-E Fußnotentext,Fußnote,Footnote text,Tekst przypisu Znak Znak Znak Znak,Tekst przypisu Znak Znak Znak Znak Znak"/>
    <w:basedOn w:val="Normalny"/>
    <w:link w:val="TekstprzypisudolnegoZnak"/>
    <w:uiPriority w:val="99"/>
    <w:semiHidden/>
    <w:rsid w:val="00720505"/>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Footnote text Znak,Tekst przypisu Znak Znak Znak Znak Znak1"/>
    <w:basedOn w:val="Domylnaczcionkaakapitu"/>
    <w:link w:val="Tekstprzypisudolnego"/>
    <w:uiPriority w:val="99"/>
    <w:semiHidden/>
    <w:rsid w:val="00720505"/>
    <w:rPr>
      <w:rFonts w:ascii="Times New Roman" w:eastAsia="Times New Roman" w:hAnsi="Times New Roman" w:cs="Times New Roman"/>
      <w:sz w:val="20"/>
      <w:szCs w:val="20"/>
    </w:rPr>
  </w:style>
  <w:style w:type="character" w:styleId="Odwoanieprzypisudolnego">
    <w:name w:val="footnote reference"/>
    <w:uiPriority w:val="99"/>
    <w:semiHidden/>
    <w:rsid w:val="00720505"/>
    <w:rPr>
      <w:rFonts w:cs="Times New Roman"/>
      <w:vertAlign w:val="superscript"/>
    </w:rPr>
  </w:style>
  <w:style w:type="paragraph" w:styleId="Poprawka">
    <w:name w:val="Revision"/>
    <w:hidden/>
    <w:uiPriority w:val="99"/>
    <w:semiHidden/>
    <w:rsid w:val="00882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0067">
      <w:bodyDiv w:val="1"/>
      <w:marLeft w:val="0"/>
      <w:marRight w:val="0"/>
      <w:marTop w:val="0"/>
      <w:marBottom w:val="0"/>
      <w:divBdr>
        <w:top w:val="none" w:sz="0" w:space="0" w:color="auto"/>
        <w:left w:val="none" w:sz="0" w:space="0" w:color="auto"/>
        <w:bottom w:val="none" w:sz="0" w:space="0" w:color="auto"/>
        <w:right w:val="none" w:sz="0" w:space="0" w:color="auto"/>
      </w:divBdr>
    </w:div>
    <w:div w:id="754479748">
      <w:bodyDiv w:val="1"/>
      <w:marLeft w:val="0"/>
      <w:marRight w:val="0"/>
      <w:marTop w:val="0"/>
      <w:marBottom w:val="0"/>
      <w:divBdr>
        <w:top w:val="none" w:sz="0" w:space="0" w:color="auto"/>
        <w:left w:val="none" w:sz="0" w:space="0" w:color="auto"/>
        <w:bottom w:val="none" w:sz="0" w:space="0" w:color="auto"/>
        <w:right w:val="none" w:sz="0" w:space="0" w:color="auto"/>
      </w:divBdr>
    </w:div>
    <w:div w:id="18307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A5743-0A7D-4473-99FF-56A5B106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3457</Words>
  <Characters>20745</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MZ</Company>
  <LinksUpToDate>false</LinksUpToDate>
  <CharactersWithSpaces>24154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a.koniecek</dc:creator>
  <cp:lastModifiedBy>Koniecek Agnieszka</cp:lastModifiedBy>
  <cp:revision>7</cp:revision>
  <cp:lastPrinted>2015-07-23T09:12:00Z</cp:lastPrinted>
  <dcterms:created xsi:type="dcterms:W3CDTF">2015-07-23T07:53:00Z</dcterms:created>
  <dcterms:modified xsi:type="dcterms:W3CDTF">2015-07-23T09:12:00Z</dcterms:modified>
</cp:coreProperties>
</file>